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8CAF" w14:textId="1AFF29FD" w:rsidR="003D3A80" w:rsidRPr="003D3A80" w:rsidRDefault="003D3A80" w:rsidP="003D3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A80">
        <w:rPr>
          <w:rFonts w:ascii="Times New Roman" w:hAnsi="Times New Roman" w:cs="Times New Roman"/>
          <w:b/>
          <w:bCs/>
          <w:sz w:val="24"/>
          <w:szCs w:val="24"/>
        </w:rPr>
        <w:t>Информация о реализации мероприятий Плана противодействия коррупции в Вооруженных Силах Российской Федерации на 2018–2020 годы</w:t>
      </w:r>
    </w:p>
    <w:p w14:paraId="49FA9857" w14:textId="77777777" w:rsidR="003D3A80" w:rsidRPr="003D3A80" w:rsidRDefault="003D3A80" w:rsidP="003D3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C0E3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Во исполнение пункта 3 приказа Министра обороны Российской Федерации от 8 июля 2018 г. № 370 «Об утверждении Плана противодействия коррупции в Вооруженных Силах Российской Федерации на 2018–2020 годы» осуществлен контроль хода выполнения мероприятий Плана органами военного управления, воинскими частями и организациями Министерства обороны Российской Федерации за 10 месяцев 2018 года. Мероприятия, запланированные на этот период, выполнены с учетом сроков.</w:t>
      </w:r>
    </w:p>
    <w:p w14:paraId="7D56777D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Раздел первый. Повышение эффективности механизмов урегулирования конфликта интересов, обеспечение соблюдения государственными служащими и работниками Вооруженных Сил ограничений, запретов и принципов служебного поведения в связи с исполнением ими должностных обязанностей, а также ответственности за их нарушение.</w:t>
      </w:r>
    </w:p>
    <w:p w14:paraId="7932EAFF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Обеспечено действенное функционирования комиссии Министерства обороны по соблюдению требований к служебному поведению федеральных государственных служащих, работников организаций, созданных для выполнения задач, поставленных перед Министерством обороны, и урегулированию конфликта интересов, комиссий органов военного  управления,  воинских частей и организаций Вооруженных Сил по соблюдению требований к служебному поведению работников и урегулированию конфликта интересов (аттестационных комиссий органов военного управления, воинских частей и организаций Вооруженных Сил при рассмотрении вопросов в отношении военнослужащих) в соответствии с требованиями Указа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комиссии). В ходе работы комиссий рассмотрены вопросы о соблюдении антикоррупционного законодательства Российской Федерации в отношении государственных служащих (работников). Во всех случаях выявления коррупционных правонарушений комиссиями рекомендовано соответствующим командирам (руководителям) применение достаточных мер юридической ответственности.</w:t>
      </w:r>
    </w:p>
    <w:p w14:paraId="316E364B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соответствии с Планом осуществлен комплекс мероприятий, направленных на предупреждение и искоренение правонарушений, связанных с возможным конфликтом интересов на государственной службе:</w:t>
      </w:r>
    </w:p>
    <w:p w14:paraId="6C25A63F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продолжена работа по выявлению случаев несоблюдения лицами, замещающими должности в Министерстве обороны, требований законодательства о предотвращении и урегулировании конфликта интересов, а также по привлечению виновных лиц к ответственности;</w:t>
      </w:r>
    </w:p>
    <w:p w14:paraId="7B67B844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обеспечены меры по повышению эффективности кадровой работы в части ведения дел федеральных государственных служащих, в том числе усилению контроля за своевременной актуализацией информации о родственниках и свойственниках, содержащейся в анкетах федеральных государственных служащих;</w:t>
      </w:r>
    </w:p>
    <w:p w14:paraId="551512CC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реализуются меры по повышению эффективности реализации требований законодательства о предотвращении и урегулировании конфликта интересов в организациях, созданных для выполнения задач, поставленных перед Министерством обороны.</w:t>
      </w:r>
    </w:p>
    <w:p w14:paraId="247EECF6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С целью контроля выполнения мероприятий по предупреждению и искоренению правонарушений, связанных с возможным конфликтом интересов в войска (силы) направлены соответствующие указания.</w:t>
      </w:r>
    </w:p>
    <w:p w14:paraId="34554C78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На постоянной основе организовано правовое просвещение федеральных государственных служащих и работников Вооруженных Сил по противодействию коррупции. Своевременно доводятся до федеральных государственных служащих и работников Вооруженных Сил требования и положения законодательства Российской Федерации о противодействии коррупции.</w:t>
      </w:r>
    </w:p>
    <w:p w14:paraId="47636CC9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lastRenderedPageBreak/>
        <w:t>Продолжена работа по формированию у военнослужащих, федеральных государственных гражданских служащих и работников негативного отношения ко всем видам коррупционных правонарушений. На информационных стендах и в информационных сетях размещаются выдержки из обзоров о состоянии правопорядка в Министерстве обороны с фотоматериалами об осужденных за коррупционные преступления и другие актуальные антикоррупционные материалы. В армейских (флотских) периодических печатных изданиях публикуются материалы по вопросам профилактики коррупционных и иных правонарушений. В органах военного управления организована трансляция видеоматериалов антикоррупционной направленности.</w:t>
      </w:r>
    </w:p>
    <w:p w14:paraId="4C514904" w14:textId="2F2A5726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целях совершенствования антикоррупционной деятельности в министерстве ведется непрерывная работа по совершенствованию антикоррупционных механизмов, в том числе за счет внедрения и активного использования современных технологий и инновационных подходов в профилактике коррупционных и иных правонарушений. Так, для проверки знаний антикоррупционного законодательства разработан специальный блок вопросов для кандидатов на государственную службу и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80">
        <w:rPr>
          <w:rFonts w:ascii="Times New Roman" w:hAnsi="Times New Roman" w:cs="Times New Roman"/>
          <w:sz w:val="24"/>
          <w:szCs w:val="24"/>
        </w:rPr>
        <w:t>Минобороны России, которые проходят компьютерное тестирование при поступлении на государственную службу и при последующих аттестациях.</w:t>
      </w:r>
    </w:p>
    <w:p w14:paraId="656AEACE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настоящее время осуществляется разработка и внедрение в электронную систему кадрового обеспечения Минобороны России специального программного модуля, который позволит осуществлять компьютеризированный прием и учет справок о доходах, расходах, об имуществе и обязательствах имущественного характера государственных служащих и работников Минобороны России и членов их семей, а также их анализ посредством сопоставления справок о доходах за несколько отчетных периодов, ведение статического анализа применения взысканий за коррупционные правонарушения, позволит в автоматическом режиме выявлять возможные факты возникновения конфликта интересов и формировать реестр государственных служащих и работников, уволенных по утрате доверия.</w:t>
      </w:r>
    </w:p>
    <w:p w14:paraId="51BEBE32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По итогам творческого конкурса «Армия против коррупции», организованного в Минобороны России в 2017 году, были отобраны лучшие видеоролики антикоррупционной направленности, которые регулярно транслируются в органах военного управления по внутренним видеоинформационным сетям. Лучшие графические конкурсные работы были использованы для издания карманных и настенных календарей на 2018 год, блокнотов и прочих видов тематической сувенирной продукции. В настоящее время подготовлен к изданию сборник лучших конкурсных работ.</w:t>
      </w:r>
    </w:p>
    <w:p w14:paraId="1D936A72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Внедрена практика проведения ежеквартальных видеоконференций с руководителями подразделений по профилактике коррупционных и иных правонарушений, сформированных в военных округах, флотах и вузах Минобороны России. В ходе указанных видеоконференций подводятся итоги работы за прошедший период, обсуждаются проблемные вопросы, связанные с антикоррупционной деятельностью в ведомстве, оказывается методическая помощь.</w:t>
      </w:r>
    </w:p>
    <w:p w14:paraId="3B674891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Проведено повышение квалификации 18 сотрудников, в должностные обязанности которых входит участие в противодействии коррупции» по дополнительной профессиональной образовательной программе «Функции подразделений кадровых служб федеральных государственных органов по профилактике коррупционных и иных правонарушений» в федеральном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 (далее – РАНХиГС).</w:t>
      </w:r>
    </w:p>
    <w:p w14:paraId="0457C283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Подготовлен проект указаний статс-секретаря – заместителя Министра обороны Российской Федерации об организации по названной программе обучения более 80 вновь назначенных сотрудников по профилактике коррупционных и иных правонарушений в филиалах РАНХиГС.</w:t>
      </w:r>
    </w:p>
    <w:p w14:paraId="35CDDB48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lastRenderedPageBreak/>
        <w:t>Важнейшим фактором, формирующим антикоррупционное поведение, продолжает оставаться декларирование государственными служащими, работниками, своих доходов, расходов и имущественного состояния. С этой целью сотрудниками кадровых подразделений было обеспечено представление около 155 000 деклараций, а с декларациями на членов семей чуть менее 400 000.</w:t>
      </w:r>
    </w:p>
    <w:p w14:paraId="35621BC5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На официальном сайте Министерства обороны размещены сведения о доходах за отчетный 2017 год более 30 000 сотрудников.</w:t>
      </w:r>
    </w:p>
    <w:p w14:paraId="0FD01A67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Постоянный контроль достоверности и полноты, представляемых государственными служащими деклараций служит серьезным антикоррупционным механизмом, позволяющим выявлять сотрудников, допустивших нарушения законодательства. В истекшем периоде с этой целью проведены 99 проверок, выявлены 45 сотрудников, представивших неполные и (или) недостоверные декларации.</w:t>
      </w:r>
    </w:p>
    <w:p w14:paraId="3D919FFC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Кроме того, проверочными мероприятиями выявлены 10 случаев возможного конфликта интересов. В связи с допущенными нарушениями по результатам проверок применены различные меры юридической ответственности к 35 государственным служащим (работникам) ведомства, в том числе уволены в отчетном периоде в связи с утратой доверия – 6.</w:t>
      </w:r>
    </w:p>
    <w:p w14:paraId="16B353BA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текущем году проведен анализ сведений о доходах, расходах, об имуществе и обязательствах имущественного характера, представленных государственными служащими и работниками Вооруженных Сил, назначение на должности (освобождение от должностей) которых осуществляет Президент Российской Федерации по выявлению признаков нарушения антикоррупционного законодательства Российской Федерации.</w:t>
      </w:r>
    </w:p>
    <w:p w14:paraId="789FBD7D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Подготовлен обзор характерных недостатков, выявленных при первичном анализе сведений о доходах, расходах, об имуществе и обязательствах имущественного характера представленных названной категорией государственных служащих.</w:t>
      </w:r>
    </w:p>
    <w:p w14:paraId="23356A16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Подготовленный обзор доведен до руководителей органов военного управления с целью исключения недостатков и нарушений в аналогичных выявленным в дальнейшем.</w:t>
      </w:r>
    </w:p>
    <w:p w14:paraId="53338344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Раздел второй. Выявление и систематизация причин и условий проявления коррупции в деятельности Министерства обороны мониторинг коррупционных рисков и их устранение.</w:t>
      </w:r>
    </w:p>
    <w:p w14:paraId="7A3FA729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Правовом департаменте Министерства обороны проведена антикоррупционная экспертиза проектов нормативных правовых актов Министерства обороны Российской Федерации по вопросам противодействия коррупции (далее – проекты). Организована процедура прохождения общественного обсуждения проектов. Коррупциогенные факторы, содержащие положения, способствующие формированию условий для проявления коррупции в проектах не выявлены.</w:t>
      </w:r>
    </w:p>
    <w:p w14:paraId="76FCB977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Раздел третий. Взаимодействие Министерства обороны с институтами гражданского общества и гражданами, создание эффективной системы обратной связи, обеспечение доступности информации о его деятельности</w:t>
      </w:r>
    </w:p>
    <w:p w14:paraId="586407E2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Взаимодействие Министерства обороны с институтами гражданского общества по вопросам антикоррупционной деятельности организовано на долгосрочной основе и реализуется участием представителей общественных организаций, в том числе уставной задачей которых является участие в противодействии коррупции, в проводимых Минобороны России мероприятиях по противодействию коррупции.</w:t>
      </w:r>
    </w:p>
    <w:p w14:paraId="108F5A79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С целью совершенствования взаимодействия федеральных органов исполнительной власти с субъектами общественного контроля подготовлены и направлены в Минюст России следующие предложения:</w:t>
      </w:r>
    </w:p>
    <w:p w14:paraId="668E809D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обеспечить активное участие представителей субъектов общественного контроля в работе приемных органов власти при рассмотрении обращений о возможных фактах коррупции, в том числе при проведении приёмных с выездом на места;</w:t>
      </w:r>
    </w:p>
    <w:p w14:paraId="03E8EAC5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lastRenderedPageBreak/>
        <w:t>привлекать представителей субъектов общественного контроля к работе в составе комиссий, рабочих групп, создаваемых в органах власти для проверки информации о противоправной деятельности со стороны должностных лиц, размещенной в СМИ;</w:t>
      </w:r>
    </w:p>
    <w:p w14:paraId="198331FA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включать на постоянной основе представителей субъектов общественного контроля в составы Советов по противодействию коррупции, других совещательных органов, создаваемых с целью координации антикоррупционной деятельности в органах власти. </w:t>
      </w:r>
    </w:p>
    <w:p w14:paraId="59211651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Активно используется информационный ресурс ведомства. Поддерживается в актуальном состоянии раздел «Противодействие коррупции» на официальном сайте Министерства обороны в информационно-телекоммуникационной сети Интернет. Обеспечена максимальная открытость и доступность информации об антикоррупционной деятельности Министерства обороны (оперативно размещается информация об основных планируемых мероприятиях по противодействию коррупции в ведомстве и результатах (итогах) их проведения).</w:t>
      </w:r>
    </w:p>
    <w:p w14:paraId="6561FABD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Обеспечена возможность оперативного представления гражданами, организациями и общественными объединениями информации о фактах коррупции в Министерстве обороны или нарушениях требований к служебному поведению государственными служащими и работниками Вооруженных Сил посредством:</w:t>
      </w:r>
    </w:p>
    <w:p w14:paraId="7ADD1247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обеспечения размещения информации о номерах «телефона доверия» по вопросам противодействия коррупции;</w:t>
      </w:r>
    </w:p>
    <w:p w14:paraId="0E132408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обеспечения приема электронных сообщений на официальный сайт Министерства обороны в информационно-телекоммуникационной сети «Интернет».</w:t>
      </w:r>
    </w:p>
    <w:p w14:paraId="0F5A12A9" w14:textId="0092A78B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Организованная работа по контролю за качеством рассмотрения обращений, содержащих сведения о возможных коррупционных правонарушениях, позволило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80">
        <w:rPr>
          <w:rFonts w:ascii="Times New Roman" w:hAnsi="Times New Roman" w:cs="Times New Roman"/>
          <w:sz w:val="24"/>
          <w:szCs w:val="24"/>
        </w:rPr>
        <w:t>снизить общее число таких обращений на 40 (-6</w:t>
      </w:r>
      <w:proofErr w:type="gramStart"/>
      <w:r w:rsidRPr="003D3A80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3D3A80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года.</w:t>
      </w:r>
    </w:p>
    <w:p w14:paraId="0D8AA960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Раздел четвертый. Мероприятия Министерства обороны, направленные на противодействие коррупции, с учетом специфики его деятельности.</w:t>
      </w:r>
    </w:p>
    <w:p w14:paraId="1B908266" w14:textId="065E0F45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Продолжено наращивание кадровой составляющей противодействия коррупции.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8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3D3A80">
        <w:rPr>
          <w:rFonts w:ascii="Times New Roman" w:hAnsi="Times New Roman" w:cs="Times New Roman"/>
          <w:sz w:val="24"/>
          <w:szCs w:val="24"/>
        </w:rPr>
        <w:t xml:space="preserve"> численность должностей по профилактике коррупционных и иных правонарушений доведена до 152 (в рамках общей численности ВС).</w:t>
      </w:r>
    </w:p>
    <w:p w14:paraId="11E73137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 дополнение к принимаемым Минобороны России мерам, для предупреждения и искоренения правонарушений корыстного характера, в том числе получение (дача) взятки, посредничество во взяточничестве, мошенничество, служебный подлог во всех органах организован и проведен комплекс мероприятий информационно-пропагандистского характера, в том числе с использованием современных информационных технологий, армейских (флотских) СМИ, форм и методов индивидуальной воспитательной и консультационной работы по вопросу соблюдения законодательства в сфере противодействия коррупции. Проводятся выборочные анкетирования военнослужащих воинских частей и военных учебных заведений с целью выявления возможных коррупционных правонарушений, в том числе связанных с незаконными поборами, как в ходе плановых проверок, так и по обращениям граждан.</w:t>
      </w:r>
    </w:p>
    <w:p w14:paraId="6D57BA42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 xml:space="preserve">В 2018 году проведено 108 проверок соблюдения в органах военного управления, воинских частях и организациях Вооруженных Сил законодательства Российской Федерации по противодействию коррупции. К основным целям проверок были отнесены: контроль за выполнением требований антикоррупционного законодательства и определение оценки эффективности деятельности должностных лиц, проверяемых органов по реализации антикоррупционных мер; контроль проведения разбирательств по фактам коррупционных правонарушений; рассмотрение проблемных вопросов, возникающих в ходе проверок, оказание практической помощи в организации работы по профилактике коррупционных правонарушений и устранении недостатков; проверка ранее полученной информации от правоохранительных органов, из обращений граждан и организаций, средств массовой информации, должностных лиц Министерства обороны, участвующих в </w:t>
      </w:r>
      <w:r w:rsidRPr="003D3A80">
        <w:rPr>
          <w:rFonts w:ascii="Times New Roman" w:hAnsi="Times New Roman" w:cs="Times New Roman"/>
          <w:sz w:val="24"/>
          <w:szCs w:val="24"/>
        </w:rPr>
        <w:lastRenderedPageBreak/>
        <w:t>инспекторских, итоговых, контрольных и других проверках о возможных нарушениях коррупционного характера в войсках (силах).</w:t>
      </w:r>
    </w:p>
    <w:p w14:paraId="5991676B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С учетом состояния дел и результатов проверок эффективность деятельности командования (руководства), должностных лиц, ответственных за профилактику коррупционных и иных правонарушений в 2 органах военного управления в текущем году оценена, как «низкая».</w:t>
      </w:r>
    </w:p>
    <w:p w14:paraId="3A394E03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С целью рассмотрения обращений граждан о возможных коррупционных правонарушениях на местах и оперативного принятия мер по фактам коррупции продолжена практика работы внештатной выездной приемной Главного управления кадров Минобороны России. В текущем году по итогам работы 4 выездных приемных рассмотрены 50 обращений государственных служащих (работников) и членов их семей, в том числе 12 по вопросам соблюдения антикоррупционного законодательства.</w:t>
      </w:r>
    </w:p>
    <w:p w14:paraId="43729046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Во обеспечение скоординированной деятельности органов военного управления в сфере профилактики коррупционных и иных правонарушений организована работа Совета при Министре обороны Российской Федерации по противодействию коррупции (далее – Совет). Решения Совета доведены в войска (силы) указаниями статс-секретаря – заместителя Министра обороны Российской Федерации от 19 июля 2018 г. По состоянию на 1 октября 2018 г. решения Совета выполнены.</w:t>
      </w:r>
    </w:p>
    <w:p w14:paraId="1D159656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Для обеспечения общего контроля за выполнением органами военного управления требований законодательства Российской Федерации по противодействию коррупции и состоянием работы по профилактике коррупционных и иных правонарушений проведен мониторинг хода реализации в Министерстве обороны по противодействию коррупции. Результаты мониторинга за 2 квартала 2018 года направлены в Управление Президента Российской Федерации по противодействию коррупции в установленные сроки.</w:t>
      </w:r>
    </w:p>
    <w:p w14:paraId="603530F7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t>Научно-исследовательским центром (социологическим, Вооруженных Сил Российской Федерации) проведен комплексный социологический анализ проблемы коррупции в Вооруженных Силах в 2018 году. По мнению более 60% респондентов минимизация коррупции в Вооруженных Силах вполне (скорее) возможна и лишь 5% так не считают. При этом, по мнению 72% опрошенных ситуация меняется в лучшую сторону в той или иной степени, либо не ухудшается и в целом имеет положительную динамику.</w:t>
      </w:r>
    </w:p>
    <w:p w14:paraId="3FD7C348" w14:textId="77777777" w:rsid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2EA47" w14:textId="77777777" w:rsid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457C2" w14:textId="536B6873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80">
        <w:rPr>
          <w:rFonts w:ascii="Times New Roman" w:hAnsi="Times New Roman" w:cs="Times New Roman"/>
          <w:sz w:val="24"/>
          <w:szCs w:val="24"/>
        </w:rPr>
        <w:pict w14:anchorId="4E75C2C3">
          <v:rect id="_x0000_i1025" style="width:391.9pt;height:0" o:hrpct="0" o:hralign="center" o:hrstd="t" o:hrnoshade="t" o:hr="t" fillcolor="#eeefe1" stroked="f"/>
        </w:pict>
      </w:r>
    </w:p>
    <w:p w14:paraId="02C79A20" w14:textId="77777777" w:rsidR="003D3A80" w:rsidRPr="003D3A80" w:rsidRDefault="003D3A80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80">
        <w:rPr>
          <w:rFonts w:ascii="Times New Roman" w:hAnsi="Times New Roman" w:cs="Times New Roman"/>
          <w:b/>
          <w:bCs/>
          <w:sz w:val="24"/>
          <w:szCs w:val="24"/>
        </w:rPr>
        <w:t xml:space="preserve">Последняя публикация: </w:t>
      </w:r>
      <w:r w:rsidRPr="003D3A80">
        <w:rPr>
          <w:rFonts w:ascii="Times New Roman" w:hAnsi="Times New Roman" w:cs="Times New Roman"/>
          <w:sz w:val="24"/>
          <w:szCs w:val="24"/>
        </w:rPr>
        <w:t>26.10.2018 16:08:35</w:t>
      </w:r>
    </w:p>
    <w:p w14:paraId="43694F66" w14:textId="77777777" w:rsidR="00734F1B" w:rsidRPr="003D3A80" w:rsidRDefault="00734F1B" w:rsidP="003D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F1B" w:rsidRPr="003D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4A9"/>
    <w:multiLevelType w:val="multilevel"/>
    <w:tmpl w:val="35A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96C7B"/>
    <w:multiLevelType w:val="multilevel"/>
    <w:tmpl w:val="066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E2FDF"/>
    <w:multiLevelType w:val="multilevel"/>
    <w:tmpl w:val="643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FC"/>
    <w:rsid w:val="00173FFC"/>
    <w:rsid w:val="003D3A80"/>
    <w:rsid w:val="007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FBAE"/>
  <w15:chartTrackingRefBased/>
  <w15:docId w15:val="{C637989A-D417-4F74-A62D-4329382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2019-08-19T09:21:00Z</dcterms:created>
  <dcterms:modified xsi:type="dcterms:W3CDTF">2019-08-19T09:24:00Z</dcterms:modified>
</cp:coreProperties>
</file>