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8DB" w:rsidRPr="006128DB" w:rsidRDefault="006128DB" w:rsidP="006128DB">
      <w:pPr>
        <w:spacing w:after="0"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br/>
      </w:r>
    </w:p>
    <w:p w:rsidR="006128DB" w:rsidRPr="006128DB" w:rsidRDefault="006128DB" w:rsidP="006128DB">
      <w:pPr>
        <w:spacing w:before="100" w:beforeAutospacing="1" w:after="100" w:afterAutospacing="1" w:line="240" w:lineRule="auto"/>
        <w:jc w:val="center"/>
        <w:outlineLvl w:val="1"/>
        <w:rPr>
          <w:rFonts w:ascii="Times New Roman" w:eastAsia="Times New Roman" w:hAnsi="Times New Roman" w:cs="Times New Roman"/>
          <w:b/>
          <w:bCs/>
          <w:sz w:val="30"/>
          <w:szCs w:val="30"/>
          <w:lang w:eastAsia="ru-RU"/>
        </w:rPr>
      </w:pPr>
      <w:r w:rsidRPr="006128DB">
        <w:rPr>
          <w:rFonts w:ascii="Times New Roman" w:eastAsia="Times New Roman" w:hAnsi="Times New Roman" w:cs="Times New Roman"/>
          <w:b/>
          <w:bCs/>
          <w:sz w:val="30"/>
          <w:szCs w:val="30"/>
          <w:lang w:eastAsia="ru-RU"/>
        </w:rPr>
        <w:t xml:space="preserve">Министерство обороны Российской </w:t>
      </w:r>
      <w:proofErr w:type="gramStart"/>
      <w:r w:rsidRPr="006128DB">
        <w:rPr>
          <w:rFonts w:ascii="Times New Roman" w:eastAsia="Times New Roman" w:hAnsi="Times New Roman" w:cs="Times New Roman"/>
          <w:b/>
          <w:bCs/>
          <w:sz w:val="30"/>
          <w:szCs w:val="30"/>
          <w:lang w:eastAsia="ru-RU"/>
        </w:rPr>
        <w:t>Федерации :</w:t>
      </w:r>
      <w:proofErr w:type="gramEnd"/>
    </w:p>
    <w:p w:rsidR="006128DB" w:rsidRPr="006128DB" w:rsidRDefault="00860AA0" w:rsidP="00612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r w:rsidR="006128DB" w:rsidRPr="006128DB">
        <w:rPr>
          <w:rFonts w:ascii="Times New Roman" w:eastAsia="Times New Roman" w:hAnsi="Times New Roman" w:cs="Times New Roman"/>
          <w:sz w:val="24"/>
          <w:szCs w:val="24"/>
          <w:lang w:eastAsia="ru-RU"/>
        </w:rPr>
        <w:t xml:space="preserve">2017 09:54:02 11/30/2017 12:48:54 </w:t>
      </w:r>
    </w:p>
    <w:p w:rsidR="006128DB" w:rsidRPr="006128DB" w:rsidRDefault="006128DB" w:rsidP="006128DB">
      <w:pPr>
        <w:spacing w:before="100" w:beforeAutospacing="1" w:after="100" w:afterAutospacing="1" w:line="240" w:lineRule="auto"/>
        <w:jc w:val="center"/>
        <w:outlineLvl w:val="0"/>
        <w:rPr>
          <w:rFonts w:ascii="Times New Roman" w:eastAsia="Times New Roman" w:hAnsi="Times New Roman" w:cs="Times New Roman"/>
          <w:b/>
          <w:bCs/>
          <w:kern w:val="36"/>
          <w:sz w:val="27"/>
          <w:szCs w:val="27"/>
          <w:lang w:eastAsia="ru-RU"/>
        </w:rPr>
      </w:pPr>
      <w:bookmarkStart w:id="0" w:name="_GoBack"/>
      <w:r w:rsidRPr="006128DB">
        <w:rPr>
          <w:rFonts w:ascii="Times New Roman" w:eastAsia="Times New Roman" w:hAnsi="Times New Roman" w:cs="Times New Roman"/>
          <w:b/>
          <w:bCs/>
          <w:kern w:val="36"/>
          <w:sz w:val="27"/>
          <w:szCs w:val="27"/>
          <w:lang w:eastAsia="ru-RU"/>
        </w:rPr>
        <w:t>Рекомендации по соблюдению государственными (муниципальными) служащими норм этики в целях противодействия коррупции и иным правонарушениям</w:t>
      </w:r>
    </w:p>
    <w:bookmarkEnd w:id="0"/>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Служащие, замещающие руководящие должности, своим личным примером формируют правила поведения подчиненных.</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Вне зависимости от занимаемой должности необходимо помнить, что служащий не должен совершать поступки, порочащие его честь и достоинство.</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 xml:space="preserve">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w:t>
      </w:r>
      <w:proofErr w:type="spellStart"/>
      <w:r w:rsidRPr="006128DB">
        <w:rPr>
          <w:rFonts w:ascii="Times New Roman" w:eastAsia="Times New Roman" w:hAnsi="Times New Roman" w:cs="Times New Roman"/>
          <w:sz w:val="24"/>
          <w:szCs w:val="24"/>
          <w:lang w:eastAsia="ru-RU"/>
        </w:rPr>
        <w:t>аудито</w:t>
      </w:r>
      <w:proofErr w:type="spellEnd"/>
      <w:r w:rsidRPr="006128DB">
        <w:rPr>
          <w:rFonts w:ascii="Times New Roman" w:eastAsia="Times New Roman" w:hAnsi="Times New Roman" w:cs="Times New Roman"/>
          <w:sz w:val="24"/>
          <w:szCs w:val="24"/>
          <w:lang w:eastAsia="ru-RU"/>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6128DB" w:rsidRPr="006128DB" w:rsidRDefault="006128DB" w:rsidP="00612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честность;</w:t>
      </w:r>
    </w:p>
    <w:p w:rsidR="006128DB" w:rsidRPr="006128DB" w:rsidRDefault="006128DB" w:rsidP="00612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беспристрастность.</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b/>
          <w:bCs/>
          <w:sz w:val="24"/>
          <w:szCs w:val="24"/>
          <w:lang w:eastAsia="ru-RU"/>
        </w:rPr>
        <w:t>1. Внеслужебное общение с заинтересованными лицами.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lastRenderedPageBreak/>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b/>
          <w:bCs/>
          <w:sz w:val="24"/>
          <w:szCs w:val="24"/>
          <w:lang w:eastAsia="ru-RU"/>
        </w:rPr>
        <w:t>2. Использование должностного статуса для получения личных преимуществ.</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b/>
          <w:bCs/>
          <w:sz w:val="24"/>
          <w:szCs w:val="24"/>
          <w:lang w:eastAsia="ru-RU"/>
        </w:rPr>
        <w:t>3. Использование имущества, несопоставимого с доходами.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lastRenderedPageBreak/>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b/>
          <w:bCs/>
          <w:sz w:val="24"/>
          <w:szCs w:val="24"/>
          <w:lang w:eastAsia="ru-RU"/>
        </w:rPr>
        <w:t>Разъяснительная работа.</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b/>
          <w:bCs/>
          <w:sz w:val="24"/>
          <w:szCs w:val="24"/>
          <w:lang w:eastAsia="ru-RU"/>
        </w:rPr>
        <w:t>Применение мер ответственности.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указать служащему на недопустимость совершения неэтичного поступка;</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Указание служащему на недопустимость совершения неэтичного поступка может выражаться в:</w:t>
      </w:r>
    </w:p>
    <w:p w:rsidR="006128DB" w:rsidRPr="006128DB" w:rsidRDefault="006128DB" w:rsidP="006128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устном замечании;</w:t>
      </w:r>
    </w:p>
    <w:p w:rsidR="006128DB" w:rsidRPr="006128DB" w:rsidRDefault="006128DB" w:rsidP="006128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предупреждении о недопустимости совершения неэтичного поступка;</w:t>
      </w:r>
    </w:p>
    <w:p w:rsidR="006128DB" w:rsidRPr="006128DB" w:rsidRDefault="006128DB" w:rsidP="006128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требовании о публичном извинении.</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lastRenderedPageBreak/>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6128DB" w:rsidRPr="006128DB" w:rsidRDefault="006128DB" w:rsidP="00612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8DB">
        <w:rPr>
          <w:rFonts w:ascii="Times New Roman" w:eastAsia="Times New Roman" w:hAnsi="Times New Roman" w:cs="Times New Roman"/>
          <w:sz w:val="24"/>
          <w:szCs w:val="24"/>
          <w:lang w:eastAsia="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6128DB" w:rsidRPr="006128DB" w:rsidRDefault="006128DB" w:rsidP="006128DB">
      <w:pPr>
        <w:spacing w:after="0" w:line="240" w:lineRule="auto"/>
        <w:jc w:val="both"/>
        <w:rPr>
          <w:rFonts w:ascii="Times New Roman" w:eastAsia="Times New Roman" w:hAnsi="Times New Roman" w:cs="Times New Roman"/>
          <w:vanish/>
          <w:sz w:val="24"/>
          <w:szCs w:val="24"/>
          <w:lang w:eastAsia="ru-RU"/>
        </w:rPr>
      </w:pPr>
      <w:r w:rsidRPr="006128DB">
        <w:rPr>
          <w:rFonts w:ascii="Times New Roman" w:eastAsia="Times New Roman" w:hAnsi="Times New Roman" w:cs="Times New Roman"/>
          <w:vanish/>
          <w:sz w:val="24"/>
          <w:szCs w:val="24"/>
          <w:lang w:eastAsia="ru-RU"/>
        </w:rPr>
        <w:t>ServerCode=node1</w:t>
      </w:r>
    </w:p>
    <w:p w:rsidR="00485D20" w:rsidRDefault="00485D20" w:rsidP="006128DB">
      <w:pPr>
        <w:jc w:val="both"/>
      </w:pPr>
    </w:p>
    <w:sectPr w:rsidR="00485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A37E0"/>
    <w:multiLevelType w:val="multilevel"/>
    <w:tmpl w:val="847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91A9E"/>
    <w:multiLevelType w:val="multilevel"/>
    <w:tmpl w:val="C97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8DB"/>
    <w:rsid w:val="00485D20"/>
    <w:rsid w:val="006128DB"/>
    <w:rsid w:val="008106AD"/>
    <w:rsid w:val="00860AA0"/>
    <w:rsid w:val="00C53738"/>
    <w:rsid w:val="00FD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E1E2"/>
  <w15:docId w15:val="{DB1961C7-AEA0-43D5-8CA8-1BA1C57F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22054">
      <w:bodyDiv w:val="1"/>
      <w:marLeft w:val="0"/>
      <w:marRight w:val="0"/>
      <w:marTop w:val="0"/>
      <w:marBottom w:val="0"/>
      <w:divBdr>
        <w:top w:val="none" w:sz="0" w:space="0" w:color="auto"/>
        <w:left w:val="none" w:sz="0" w:space="0" w:color="auto"/>
        <w:bottom w:val="none" w:sz="0" w:space="0" w:color="auto"/>
        <w:right w:val="none" w:sz="0" w:space="0" w:color="auto"/>
      </w:divBdr>
      <w:divsChild>
        <w:div w:id="2095784007">
          <w:marLeft w:val="0"/>
          <w:marRight w:val="0"/>
          <w:marTop w:val="0"/>
          <w:marBottom w:val="0"/>
          <w:divBdr>
            <w:top w:val="none" w:sz="0" w:space="0" w:color="auto"/>
            <w:left w:val="none" w:sz="0" w:space="0" w:color="auto"/>
            <w:bottom w:val="none" w:sz="0" w:space="0" w:color="auto"/>
            <w:right w:val="none" w:sz="0" w:space="0" w:color="auto"/>
          </w:divBdr>
          <w:divsChild>
            <w:div w:id="707949107">
              <w:marLeft w:val="0"/>
              <w:marRight w:val="0"/>
              <w:marTop w:val="0"/>
              <w:marBottom w:val="0"/>
              <w:divBdr>
                <w:top w:val="none" w:sz="0" w:space="0" w:color="auto"/>
                <w:left w:val="none" w:sz="0" w:space="0" w:color="auto"/>
                <w:bottom w:val="none" w:sz="0" w:space="0" w:color="auto"/>
                <w:right w:val="none" w:sz="0" w:space="0" w:color="auto"/>
              </w:divBdr>
            </w:div>
            <w:div w:id="1542208746">
              <w:marLeft w:val="0"/>
              <w:marRight w:val="0"/>
              <w:marTop w:val="0"/>
              <w:marBottom w:val="0"/>
              <w:divBdr>
                <w:top w:val="none" w:sz="0" w:space="0" w:color="auto"/>
                <w:left w:val="none" w:sz="0" w:space="0" w:color="auto"/>
                <w:bottom w:val="none" w:sz="0" w:space="0" w:color="auto"/>
                <w:right w:val="none" w:sz="0" w:space="0" w:color="auto"/>
              </w:divBdr>
            </w:div>
            <w:div w:id="645012224">
              <w:marLeft w:val="0"/>
              <w:marRight w:val="0"/>
              <w:marTop w:val="0"/>
              <w:marBottom w:val="0"/>
              <w:divBdr>
                <w:top w:val="none" w:sz="0" w:space="0" w:color="auto"/>
                <w:left w:val="none" w:sz="0" w:space="0" w:color="auto"/>
                <w:bottom w:val="none" w:sz="0" w:space="0" w:color="auto"/>
                <w:right w:val="none" w:sz="0" w:space="0" w:color="auto"/>
              </w:divBdr>
              <w:divsChild>
                <w:div w:id="1243219542">
                  <w:marLeft w:val="0"/>
                  <w:marRight w:val="0"/>
                  <w:marTop w:val="0"/>
                  <w:marBottom w:val="0"/>
                  <w:divBdr>
                    <w:top w:val="none" w:sz="0" w:space="0" w:color="auto"/>
                    <w:left w:val="none" w:sz="0" w:space="0" w:color="auto"/>
                    <w:bottom w:val="none" w:sz="0" w:space="0" w:color="auto"/>
                    <w:right w:val="none" w:sz="0" w:space="0" w:color="auto"/>
                  </w:divBdr>
                </w:div>
              </w:divsChild>
            </w:div>
            <w:div w:id="1168325769">
              <w:marLeft w:val="0"/>
              <w:marRight w:val="0"/>
              <w:marTop w:val="600"/>
              <w:marBottom w:val="0"/>
              <w:divBdr>
                <w:top w:val="none" w:sz="0" w:space="0" w:color="auto"/>
                <w:left w:val="none" w:sz="0" w:space="0" w:color="auto"/>
                <w:bottom w:val="none" w:sz="0" w:space="0" w:color="auto"/>
                <w:right w:val="none" w:sz="0" w:space="0" w:color="auto"/>
              </w:divBdr>
            </w:div>
          </w:divsChild>
        </w:div>
        <w:div w:id="153191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ФИЛИППОВА</dc:creator>
  <cp:lastModifiedBy>ОЛЬГА ПЕТРОВА</cp:lastModifiedBy>
  <cp:revision>3</cp:revision>
  <cp:lastPrinted>2017-12-13T08:20:00Z</cp:lastPrinted>
  <dcterms:created xsi:type="dcterms:W3CDTF">2017-12-13T10:43:00Z</dcterms:created>
  <dcterms:modified xsi:type="dcterms:W3CDTF">2019-08-15T13:55:00Z</dcterms:modified>
</cp:coreProperties>
</file>