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3E" w:rsidRDefault="002A751A" w:rsidP="0038611D">
      <w:pPr>
        <w:spacing w:after="0" w:line="240" w:lineRule="auto"/>
        <w:ind w:firstLine="709"/>
        <w:jc w:val="center"/>
        <w:rPr>
          <w:rFonts w:ascii="Times New Roman" w:hAnsi="Times New Roman" w:cs="Times New Roman"/>
          <w:b/>
          <w:sz w:val="24"/>
          <w:szCs w:val="24"/>
        </w:rPr>
      </w:pPr>
      <w:r w:rsidRPr="0038611D">
        <w:rPr>
          <w:rFonts w:ascii="Times New Roman" w:hAnsi="Times New Roman" w:cs="Times New Roman"/>
          <w:b/>
          <w:sz w:val="24"/>
          <w:szCs w:val="24"/>
        </w:rPr>
        <w:t xml:space="preserve">Методические рекомендации об организации работы по уведомлению представителя нанимателя о выполнении иной оплачиваемой работы федеральными государственными гражданскими служащими </w:t>
      </w:r>
    </w:p>
    <w:p w:rsidR="002A751A" w:rsidRDefault="002A751A" w:rsidP="0038611D">
      <w:pPr>
        <w:spacing w:after="0" w:line="240" w:lineRule="auto"/>
        <w:ind w:firstLine="709"/>
        <w:jc w:val="center"/>
        <w:rPr>
          <w:rFonts w:ascii="Times New Roman" w:hAnsi="Times New Roman" w:cs="Times New Roman"/>
          <w:b/>
          <w:sz w:val="24"/>
          <w:szCs w:val="24"/>
        </w:rPr>
      </w:pPr>
      <w:r w:rsidRPr="0038611D">
        <w:rPr>
          <w:rFonts w:ascii="Times New Roman" w:hAnsi="Times New Roman" w:cs="Times New Roman"/>
          <w:b/>
          <w:sz w:val="24"/>
          <w:szCs w:val="24"/>
        </w:rPr>
        <w:t>Министерства обороны Российской Федерации</w:t>
      </w:r>
    </w:p>
    <w:p w:rsidR="0011033E" w:rsidRPr="0038611D" w:rsidRDefault="0011033E" w:rsidP="0038611D">
      <w:pPr>
        <w:spacing w:after="0" w:line="240" w:lineRule="auto"/>
        <w:ind w:firstLine="709"/>
        <w:jc w:val="center"/>
        <w:rPr>
          <w:rFonts w:ascii="Times New Roman" w:hAnsi="Times New Roman" w:cs="Times New Roman"/>
          <w:b/>
          <w:sz w:val="24"/>
          <w:szCs w:val="24"/>
        </w:rPr>
      </w:pPr>
    </w:p>
    <w:p w:rsidR="0038611D" w:rsidRPr="0038611D" w:rsidRDefault="0038611D" w:rsidP="0038611D">
      <w:pPr>
        <w:numPr>
          <w:ilvl w:val="0"/>
          <w:numId w:val="17"/>
        </w:numPr>
        <w:spacing w:after="0" w:line="240" w:lineRule="auto"/>
        <w:ind w:left="0" w:firstLine="709"/>
        <w:jc w:val="both"/>
        <w:rPr>
          <w:rFonts w:ascii="Times New Roman" w:eastAsia="Times New Roman" w:hAnsi="Times New Roman" w:cs="Times New Roman"/>
          <w:color w:val="000000"/>
          <w:sz w:val="24"/>
          <w:szCs w:val="24"/>
          <w:lang w:eastAsia="ru-RU"/>
        </w:rPr>
      </w:pPr>
      <w:r w:rsidRPr="0038611D">
        <w:rPr>
          <w:rFonts w:ascii="Times New Roman" w:eastAsia="Times New Roman" w:hAnsi="Times New Roman" w:cs="Times New Roman"/>
          <w:color w:val="000000"/>
          <w:sz w:val="24"/>
          <w:szCs w:val="24"/>
          <w:lang w:eastAsia="ru-RU"/>
        </w:rPr>
        <w:t>Настоящие Методические рекомендации разработаны в целях реализации части 2 статьи 14 Федерального закона от 27 июля 2004 г. № 79-ФЗ «О государственной гражданской службе Российской Федерации» (далее – Федеральный закон № 79-ФЗ), статьи 11 Федерального закона от 25 декабря 2008 г. № 273-ФЗ «О противодействии коррупции» и организации работы по уведомлению представителя нанимателя о выполнении иной оплачиваемой работы федеральными государственными гражданскими служащими Министерства обороны Российской Федерации, назначаемыми на должность и освобождаемыми от должности Министром обороны Российской Федерации (далее - гражданские служащие).</w:t>
      </w:r>
    </w:p>
    <w:p w:rsidR="0038611D" w:rsidRPr="0038611D" w:rsidRDefault="0038611D" w:rsidP="0038611D">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sidRPr="0038611D">
        <w:rPr>
          <w:rFonts w:ascii="Times New Roman" w:eastAsia="Times New Roman" w:hAnsi="Times New Roman" w:cs="Times New Roman"/>
          <w:color w:val="000000"/>
          <w:sz w:val="24"/>
          <w:szCs w:val="24"/>
          <w:lang w:eastAsia="ru-RU"/>
        </w:rPr>
        <w:t>К иной оплачиваемой работе относится работа, связанная с трудовыми отношениями (на основании трудового договора), с гражданско-правовыми отношениями (авторский договор, договор возмездного оказания услуг и т.п.).</w:t>
      </w:r>
    </w:p>
    <w:p w:rsidR="0038611D" w:rsidRPr="0038611D" w:rsidRDefault="0038611D" w:rsidP="0038611D">
      <w:pPr>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38611D">
        <w:rPr>
          <w:rFonts w:ascii="Times New Roman" w:eastAsia="Times New Roman" w:hAnsi="Times New Roman" w:cs="Times New Roman"/>
          <w:color w:val="000000"/>
          <w:sz w:val="24"/>
          <w:szCs w:val="24"/>
          <w:lang w:eastAsia="ru-RU"/>
        </w:rPr>
        <w:t>При выполнении иной оплачиваемой работы гражданский служащий обязан соблюдать следующие условия:</w:t>
      </w:r>
    </w:p>
    <w:p w:rsidR="0038611D" w:rsidRPr="0038611D" w:rsidRDefault="0038611D" w:rsidP="0038611D">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38611D">
        <w:rPr>
          <w:rFonts w:ascii="Times New Roman" w:eastAsia="Times New Roman" w:hAnsi="Times New Roman" w:cs="Times New Roman"/>
          <w:color w:val="000000"/>
          <w:sz w:val="24"/>
          <w:szCs w:val="24"/>
          <w:lang w:eastAsia="ru-RU"/>
        </w:rPr>
        <w:t>уведомлять представителя нанимателя о намерении выполнять иную оплачиваемую работу до начала ее осуществления;</w:t>
      </w:r>
    </w:p>
    <w:p w:rsidR="0038611D" w:rsidRPr="0038611D" w:rsidRDefault="0038611D" w:rsidP="0038611D">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38611D">
        <w:rPr>
          <w:rFonts w:ascii="Times New Roman" w:eastAsia="Times New Roman" w:hAnsi="Times New Roman" w:cs="Times New Roman"/>
          <w:color w:val="000000"/>
          <w:sz w:val="24"/>
          <w:szCs w:val="24"/>
          <w:lang w:eastAsia="ru-RU"/>
        </w:rPr>
        <w:t>соблюдать ограничения и запреты, связанные с гражданской службой и выполнять требования к служебному поведению гражданского служащего, предусмотренные статьями 16 - 18 Федерального закона № 79-ФЗ;</w:t>
      </w:r>
    </w:p>
    <w:p w:rsidR="0038611D" w:rsidRPr="0038611D" w:rsidRDefault="0038611D" w:rsidP="0038611D">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38611D">
        <w:rPr>
          <w:rFonts w:ascii="Times New Roman" w:eastAsia="Times New Roman" w:hAnsi="Times New Roman" w:cs="Times New Roman"/>
          <w:color w:val="000000"/>
          <w:sz w:val="24"/>
          <w:szCs w:val="24"/>
          <w:lang w:eastAsia="ru-RU"/>
        </w:rPr>
        <w:t>при выполнении иной оплачиваемой работы исключать случаи возникновения личной заинтересованности, которая приводит или может привести к конфликту интересов.</w:t>
      </w:r>
    </w:p>
    <w:p w:rsidR="0038611D" w:rsidRPr="0038611D" w:rsidRDefault="0038611D" w:rsidP="0038611D">
      <w:pPr>
        <w:spacing w:after="0" w:line="240" w:lineRule="auto"/>
        <w:ind w:firstLine="709"/>
        <w:jc w:val="both"/>
        <w:rPr>
          <w:rFonts w:ascii="Times New Roman" w:eastAsia="Times New Roman" w:hAnsi="Times New Roman" w:cs="Times New Roman"/>
          <w:color w:val="000000"/>
          <w:sz w:val="24"/>
          <w:szCs w:val="24"/>
          <w:lang w:eastAsia="ru-RU"/>
        </w:rPr>
      </w:pPr>
      <w:r w:rsidRPr="0038611D">
        <w:rPr>
          <w:rFonts w:ascii="Times New Roman" w:eastAsia="Times New Roman" w:hAnsi="Times New Roman" w:cs="Times New Roman"/>
          <w:color w:val="000000"/>
          <w:sz w:val="24"/>
          <w:szCs w:val="24"/>
          <w:lang w:eastAsia="ru-RU"/>
        </w:rPr>
        <w:t>В случае, когда представителю нанимателя стало известно о возникновении личной заинтересованности гражданского служащего, которая может привести  к конфликту интересов, он в соответствии с частью 4 статьи 19 Федерального закона № 79-ФЗ обязан принять меры по предотвращению конфликта интересов.</w:t>
      </w:r>
    </w:p>
    <w:p w:rsidR="0011033E" w:rsidRDefault="0038611D" w:rsidP="0038611D">
      <w:pPr>
        <w:numPr>
          <w:ilvl w:val="0"/>
          <w:numId w:val="21"/>
        </w:numPr>
        <w:spacing w:after="0" w:line="240" w:lineRule="auto"/>
        <w:ind w:left="0" w:firstLine="709"/>
        <w:jc w:val="both"/>
        <w:rPr>
          <w:rFonts w:ascii="Times New Roman" w:eastAsia="Times New Roman" w:hAnsi="Times New Roman" w:cs="Times New Roman"/>
          <w:color w:val="000000"/>
          <w:sz w:val="24"/>
          <w:szCs w:val="24"/>
          <w:lang w:eastAsia="ru-RU"/>
        </w:rPr>
      </w:pPr>
      <w:r w:rsidRPr="0038611D">
        <w:rPr>
          <w:rFonts w:ascii="Times New Roman" w:eastAsia="Times New Roman" w:hAnsi="Times New Roman" w:cs="Times New Roman"/>
          <w:color w:val="000000"/>
          <w:sz w:val="24"/>
          <w:szCs w:val="24"/>
          <w:lang w:eastAsia="ru-RU"/>
        </w:rPr>
        <w:t>Уведомление гражданского служащего о выполнении иной оплачиваемой работы (далее – уведомление) оформляется в письменной форме на имя статс-секретаря – заместителя Министра обороны Российской Федерации и представляется гражданским служащим для письменного ознакомления непосредственному начальнику структурного подразделения и руководителю центрального органа военного управления, в котором он проходит федеральную госуд</w:t>
      </w:r>
      <w:r w:rsidR="0011033E">
        <w:rPr>
          <w:rFonts w:ascii="Times New Roman" w:eastAsia="Times New Roman" w:hAnsi="Times New Roman" w:cs="Times New Roman"/>
          <w:color w:val="000000"/>
          <w:sz w:val="24"/>
          <w:szCs w:val="24"/>
          <w:lang w:eastAsia="ru-RU"/>
        </w:rPr>
        <w:t xml:space="preserve">арственную гражданскую службу. </w:t>
      </w:r>
    </w:p>
    <w:p w:rsidR="0038611D" w:rsidRPr="0038611D" w:rsidRDefault="0038611D" w:rsidP="0011033E">
      <w:pPr>
        <w:spacing w:after="0" w:line="240" w:lineRule="auto"/>
        <w:jc w:val="both"/>
        <w:rPr>
          <w:rFonts w:ascii="Times New Roman" w:eastAsia="Times New Roman" w:hAnsi="Times New Roman" w:cs="Times New Roman"/>
          <w:color w:val="000000"/>
          <w:sz w:val="24"/>
          <w:szCs w:val="24"/>
          <w:lang w:eastAsia="ru-RU"/>
        </w:rPr>
      </w:pPr>
      <w:r w:rsidRPr="0038611D">
        <w:rPr>
          <w:rFonts w:ascii="Times New Roman" w:eastAsia="Times New Roman" w:hAnsi="Times New Roman" w:cs="Times New Roman"/>
          <w:color w:val="000000"/>
          <w:sz w:val="24"/>
          <w:szCs w:val="24"/>
          <w:lang w:eastAsia="ru-RU"/>
        </w:rPr>
        <w:t>После ознакомления указанных в настоящем пункте должностных лиц, гражданский служащий  представляет уведомление в подразделение Главного управления кадров Министерства обороны Российской Федерации (далее – Главное управление кадров) по профилактике коррупционных и иных правонарушений.</w:t>
      </w:r>
    </w:p>
    <w:p w:rsidR="0038611D" w:rsidRPr="0038611D" w:rsidRDefault="0038611D" w:rsidP="0038611D">
      <w:pPr>
        <w:numPr>
          <w:ilvl w:val="0"/>
          <w:numId w:val="22"/>
        </w:numPr>
        <w:spacing w:after="0" w:line="240" w:lineRule="auto"/>
        <w:ind w:left="0" w:firstLine="709"/>
        <w:jc w:val="both"/>
        <w:rPr>
          <w:rFonts w:ascii="Times New Roman" w:eastAsia="Times New Roman" w:hAnsi="Times New Roman" w:cs="Times New Roman"/>
          <w:color w:val="000000"/>
          <w:sz w:val="24"/>
          <w:szCs w:val="24"/>
          <w:lang w:eastAsia="ru-RU"/>
        </w:rPr>
      </w:pPr>
      <w:r w:rsidRPr="0038611D">
        <w:rPr>
          <w:rFonts w:ascii="Times New Roman" w:eastAsia="Times New Roman" w:hAnsi="Times New Roman" w:cs="Times New Roman"/>
          <w:color w:val="000000"/>
          <w:sz w:val="24"/>
          <w:szCs w:val="24"/>
          <w:lang w:eastAsia="ru-RU"/>
        </w:rPr>
        <w:t>Вновь назначенный гражданский служащий, осуществляющий иную оплачиваемую работу на день назначения на должность федеральной государственной гражданской службы, уведомляет представителя нанимателя о выполнении иной оплачиваемой работы в день назначения на должность федеральной государственной гражданской службы в Министерстве обороны Российской Федерации.</w:t>
      </w:r>
    </w:p>
    <w:p w:rsidR="0038611D" w:rsidRPr="0038611D" w:rsidRDefault="0038611D" w:rsidP="0038611D">
      <w:pPr>
        <w:numPr>
          <w:ilvl w:val="0"/>
          <w:numId w:val="23"/>
        </w:numPr>
        <w:spacing w:after="0" w:line="240" w:lineRule="auto"/>
        <w:ind w:left="0" w:firstLine="709"/>
        <w:jc w:val="both"/>
        <w:rPr>
          <w:rFonts w:ascii="Times New Roman" w:eastAsia="Times New Roman" w:hAnsi="Times New Roman" w:cs="Times New Roman"/>
          <w:color w:val="000000"/>
          <w:sz w:val="24"/>
          <w:szCs w:val="24"/>
          <w:lang w:eastAsia="ru-RU"/>
        </w:rPr>
      </w:pPr>
      <w:r w:rsidRPr="0038611D">
        <w:rPr>
          <w:rFonts w:ascii="Times New Roman" w:eastAsia="Times New Roman" w:hAnsi="Times New Roman" w:cs="Times New Roman"/>
          <w:color w:val="000000"/>
          <w:sz w:val="24"/>
          <w:szCs w:val="24"/>
          <w:lang w:eastAsia="ru-RU"/>
        </w:rPr>
        <w:t>Уведомление подается в соответствии с рекомендуемым образцом, приведенном в прилож</w:t>
      </w:r>
      <w:bookmarkStart w:id="0" w:name="_GoBack"/>
      <w:bookmarkEnd w:id="0"/>
      <w:r w:rsidRPr="0038611D">
        <w:rPr>
          <w:rFonts w:ascii="Times New Roman" w:eastAsia="Times New Roman" w:hAnsi="Times New Roman" w:cs="Times New Roman"/>
          <w:color w:val="000000"/>
          <w:sz w:val="24"/>
          <w:szCs w:val="24"/>
          <w:lang w:eastAsia="ru-RU"/>
        </w:rPr>
        <w:t>ении № 1 к настоящим Методическим рекомендациям.</w:t>
      </w:r>
    </w:p>
    <w:p w:rsidR="0038611D" w:rsidRPr="0038611D" w:rsidRDefault="0038611D" w:rsidP="0038611D">
      <w:pPr>
        <w:numPr>
          <w:ilvl w:val="0"/>
          <w:numId w:val="24"/>
        </w:numPr>
        <w:spacing w:after="0" w:line="240" w:lineRule="auto"/>
        <w:ind w:left="0" w:firstLine="709"/>
        <w:jc w:val="both"/>
        <w:rPr>
          <w:rFonts w:ascii="Times New Roman" w:eastAsia="Times New Roman" w:hAnsi="Times New Roman" w:cs="Times New Roman"/>
          <w:color w:val="000000"/>
          <w:sz w:val="24"/>
          <w:szCs w:val="24"/>
          <w:lang w:eastAsia="ru-RU"/>
        </w:rPr>
      </w:pPr>
      <w:r w:rsidRPr="0038611D">
        <w:rPr>
          <w:rFonts w:ascii="Times New Roman" w:eastAsia="Times New Roman" w:hAnsi="Times New Roman" w:cs="Times New Roman"/>
          <w:color w:val="000000"/>
          <w:sz w:val="24"/>
          <w:szCs w:val="24"/>
          <w:lang w:eastAsia="ru-RU"/>
        </w:rPr>
        <w:t>Гражданский служащий представляет уведомление любым удобным для него способом (лично, почтовым отправлением, посредством факсимильной связи или электронной почты).</w:t>
      </w:r>
    </w:p>
    <w:p w:rsidR="0011033E" w:rsidRDefault="0038611D" w:rsidP="0038611D">
      <w:pPr>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sidRPr="0038611D">
        <w:rPr>
          <w:rFonts w:ascii="Times New Roman" w:eastAsia="Times New Roman" w:hAnsi="Times New Roman" w:cs="Times New Roman"/>
          <w:color w:val="000000"/>
          <w:sz w:val="24"/>
          <w:szCs w:val="24"/>
          <w:lang w:eastAsia="ru-RU"/>
        </w:rPr>
        <w:lastRenderedPageBreak/>
        <w:t>Регистрация уведомления осуществляется должностным лицом подразделения  Главного управления кадров по профилактике коррупционных и иных правонарушений в день поступления уведомления в Журнале регистрации уведомлений о выполнении иной оплачиваемой работы (далее — Журнал регистрации) в соответствии с рекомендуемым образцом, приведенном в приложении № 2 к настоящ</w:t>
      </w:r>
      <w:r w:rsidR="0011033E">
        <w:rPr>
          <w:rFonts w:ascii="Times New Roman" w:eastAsia="Times New Roman" w:hAnsi="Times New Roman" w:cs="Times New Roman"/>
          <w:color w:val="000000"/>
          <w:sz w:val="24"/>
          <w:szCs w:val="24"/>
          <w:lang w:eastAsia="ru-RU"/>
        </w:rPr>
        <w:t>им Методическим рекомендациям. </w:t>
      </w:r>
    </w:p>
    <w:p w:rsidR="0038611D" w:rsidRPr="0038611D" w:rsidRDefault="0038611D" w:rsidP="0011033E">
      <w:pPr>
        <w:spacing w:after="0" w:line="240" w:lineRule="auto"/>
        <w:jc w:val="both"/>
        <w:rPr>
          <w:rFonts w:ascii="Times New Roman" w:eastAsia="Times New Roman" w:hAnsi="Times New Roman" w:cs="Times New Roman"/>
          <w:color w:val="000000"/>
          <w:sz w:val="24"/>
          <w:szCs w:val="24"/>
          <w:lang w:eastAsia="ru-RU"/>
        </w:rPr>
      </w:pPr>
      <w:r w:rsidRPr="0038611D">
        <w:rPr>
          <w:rFonts w:ascii="Times New Roman" w:eastAsia="Times New Roman" w:hAnsi="Times New Roman" w:cs="Times New Roman"/>
          <w:color w:val="000000"/>
          <w:sz w:val="24"/>
          <w:szCs w:val="24"/>
          <w:lang w:eastAsia="ru-RU"/>
        </w:rPr>
        <w:t>Листы Журнала регистрации должны быть пронумерованы, прошнурованы и скреплены печатью Главного управления кадров. На уведомлении ставится отметка о регистрации с указанием номера и даты регистрации уведомления, фамилии, инициалов и подписи должностного лица, зарегистрировавшего данное уведомление.</w:t>
      </w:r>
    </w:p>
    <w:p w:rsidR="0038611D" w:rsidRPr="0038611D" w:rsidRDefault="0038611D" w:rsidP="0038611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38611D">
        <w:rPr>
          <w:rFonts w:ascii="Times New Roman" w:eastAsia="Times New Roman" w:hAnsi="Times New Roman" w:cs="Times New Roman"/>
          <w:color w:val="000000"/>
          <w:sz w:val="24"/>
          <w:szCs w:val="24"/>
          <w:lang w:eastAsia="ru-RU"/>
        </w:rPr>
        <w:t>Отказ в регистрации уведомления не допускается.</w:t>
      </w:r>
    </w:p>
    <w:p w:rsidR="0038611D" w:rsidRPr="0038611D" w:rsidRDefault="0038611D" w:rsidP="0038611D">
      <w:pPr>
        <w:numPr>
          <w:ilvl w:val="0"/>
          <w:numId w:val="27"/>
        </w:numPr>
        <w:spacing w:after="0" w:line="240" w:lineRule="auto"/>
        <w:ind w:left="0" w:firstLine="709"/>
        <w:jc w:val="both"/>
        <w:rPr>
          <w:rFonts w:ascii="Times New Roman" w:eastAsia="Times New Roman" w:hAnsi="Times New Roman" w:cs="Times New Roman"/>
          <w:color w:val="000000"/>
          <w:sz w:val="24"/>
          <w:szCs w:val="24"/>
          <w:lang w:eastAsia="ru-RU"/>
        </w:rPr>
      </w:pPr>
      <w:r w:rsidRPr="0038611D">
        <w:rPr>
          <w:rFonts w:ascii="Times New Roman" w:eastAsia="Times New Roman" w:hAnsi="Times New Roman" w:cs="Times New Roman"/>
          <w:color w:val="000000"/>
          <w:sz w:val="24"/>
          <w:szCs w:val="24"/>
          <w:lang w:eastAsia="ru-RU"/>
        </w:rPr>
        <w:t>Копия зарегистрированного в установленном порядке уведомления выдается гражданскому служащему на руки либо направляется по почте с уведомлением о получении.</w:t>
      </w:r>
    </w:p>
    <w:p w:rsidR="0038611D" w:rsidRPr="0038611D" w:rsidRDefault="0038611D" w:rsidP="0038611D">
      <w:pPr>
        <w:numPr>
          <w:ilvl w:val="0"/>
          <w:numId w:val="28"/>
        </w:numPr>
        <w:spacing w:after="0" w:line="240" w:lineRule="auto"/>
        <w:ind w:left="0" w:firstLine="709"/>
        <w:jc w:val="both"/>
        <w:rPr>
          <w:rFonts w:ascii="Times New Roman" w:eastAsia="Times New Roman" w:hAnsi="Times New Roman" w:cs="Times New Roman"/>
          <w:color w:val="000000"/>
          <w:sz w:val="24"/>
          <w:szCs w:val="24"/>
          <w:lang w:eastAsia="ru-RU"/>
        </w:rPr>
      </w:pPr>
      <w:r w:rsidRPr="0038611D">
        <w:rPr>
          <w:rFonts w:ascii="Times New Roman" w:eastAsia="Times New Roman" w:hAnsi="Times New Roman" w:cs="Times New Roman"/>
          <w:color w:val="000000"/>
          <w:sz w:val="24"/>
          <w:szCs w:val="24"/>
          <w:lang w:eastAsia="ru-RU"/>
        </w:rPr>
        <w:t>Подразделением  Главного управления кадров по профилактике коррупционных и иных правонарушений рассматриваются поступившие уведомления на предмет наличия конфликта интересов или возможности возникновения конфликта интересов на федеральной государственной гражданской службе.</w:t>
      </w:r>
    </w:p>
    <w:p w:rsidR="0038611D" w:rsidRPr="0038611D" w:rsidRDefault="0038611D" w:rsidP="0038611D">
      <w:pPr>
        <w:numPr>
          <w:ilvl w:val="0"/>
          <w:numId w:val="29"/>
        </w:numPr>
        <w:spacing w:after="0" w:line="240" w:lineRule="auto"/>
        <w:ind w:left="0" w:firstLine="709"/>
        <w:jc w:val="both"/>
        <w:rPr>
          <w:rFonts w:ascii="Times New Roman" w:eastAsia="Times New Roman" w:hAnsi="Times New Roman" w:cs="Times New Roman"/>
          <w:color w:val="000000"/>
          <w:sz w:val="24"/>
          <w:szCs w:val="24"/>
          <w:lang w:eastAsia="ru-RU"/>
        </w:rPr>
      </w:pPr>
      <w:r w:rsidRPr="0038611D">
        <w:rPr>
          <w:rFonts w:ascii="Times New Roman" w:eastAsia="Times New Roman" w:hAnsi="Times New Roman" w:cs="Times New Roman"/>
          <w:color w:val="000000"/>
          <w:sz w:val="24"/>
          <w:szCs w:val="24"/>
          <w:lang w:eastAsia="ru-RU"/>
        </w:rPr>
        <w:t>В случае отсутствия фактов, подтверждающих наличие конфликта интересов или возможности его возникновения, начальник  Главного управления кадров Министерства обороны Российской Федерации докладывает статс-секретарю – заместителю Министра обороны Российской Федерации о поступившем уведомлении от гражданского служащего, а также об отсутствии конфликта интересов. После чего уведомление в течение 3-х рабочих дней направляется в управление государственной гражданской службы Главного управления кадров  для приобщения к личному делу гражданского служащего.</w:t>
      </w:r>
    </w:p>
    <w:p w:rsidR="0038611D" w:rsidRPr="0038611D" w:rsidRDefault="0038611D" w:rsidP="0038611D">
      <w:pPr>
        <w:numPr>
          <w:ilvl w:val="0"/>
          <w:numId w:val="30"/>
        </w:numPr>
        <w:spacing w:after="0" w:line="240" w:lineRule="auto"/>
        <w:ind w:left="0" w:firstLine="709"/>
        <w:jc w:val="both"/>
        <w:rPr>
          <w:rFonts w:ascii="Times New Roman" w:eastAsia="Times New Roman" w:hAnsi="Times New Roman" w:cs="Times New Roman"/>
          <w:color w:val="000000"/>
          <w:sz w:val="24"/>
          <w:szCs w:val="24"/>
          <w:lang w:eastAsia="ru-RU"/>
        </w:rPr>
      </w:pPr>
      <w:r w:rsidRPr="0038611D">
        <w:rPr>
          <w:rFonts w:ascii="Times New Roman" w:eastAsia="Times New Roman" w:hAnsi="Times New Roman" w:cs="Times New Roman"/>
          <w:color w:val="000000"/>
          <w:sz w:val="24"/>
          <w:szCs w:val="24"/>
          <w:lang w:eastAsia="ru-RU"/>
        </w:rPr>
        <w:t>В случае выявления конфликта интересов или возможности возникновения конфликта интересов на федеральной государственной гражданской службе при осуществлении гражданским служащим иной оплачиваемой работы, начальник Главного управления кадров Министерства обороны Российской Федерации докладывает статс-секретарю – заместителю Министра обороны Российской Федерации предложения по рассмотрению уведомления на Комиссии по соблюдению требований к служебному поведению федеральных государственных гражданских служащих, работников организаций, созданных для выполнения задач, поставленных перед Министерством обороны Российской Федерации, и урегулированию конфликта интересов, в порядке, предусмотренном приказом Министра обороны Российской Федерации от 25 марта 2016 г. № 157 «О комиссии Министерства обороны Российской Федерации по соблюдению требований к служебному поведению федеральных государственных гражданских служащих, работников организаций, созданных для выполнения задач, поставленных перед Министерством обороны Российской Федерации, и урегулированию конфликта интересов».</w:t>
      </w:r>
    </w:p>
    <w:p w:rsidR="0038611D" w:rsidRPr="0038611D" w:rsidRDefault="0038611D" w:rsidP="0038611D">
      <w:pPr>
        <w:numPr>
          <w:ilvl w:val="0"/>
          <w:numId w:val="31"/>
        </w:numPr>
        <w:spacing w:after="0" w:line="240" w:lineRule="auto"/>
        <w:ind w:left="0" w:firstLine="709"/>
        <w:jc w:val="both"/>
        <w:rPr>
          <w:rFonts w:ascii="Times New Roman" w:eastAsia="Times New Roman" w:hAnsi="Times New Roman" w:cs="Times New Roman"/>
          <w:color w:val="000000"/>
          <w:sz w:val="24"/>
          <w:szCs w:val="24"/>
          <w:lang w:eastAsia="ru-RU"/>
        </w:rPr>
      </w:pPr>
      <w:r w:rsidRPr="0038611D">
        <w:rPr>
          <w:rFonts w:ascii="Times New Roman" w:eastAsia="Times New Roman" w:hAnsi="Times New Roman" w:cs="Times New Roman"/>
          <w:color w:val="000000"/>
          <w:sz w:val="24"/>
          <w:szCs w:val="24"/>
          <w:lang w:eastAsia="ru-RU"/>
        </w:rPr>
        <w:t>В случае изменения сведений, содержащихся в уведомлении, истечения срока договора о выполнении иной оплачиваемой работы, а также при намерении заниматься другой оплачиваемой работой, гражданский служащий уведомляет статс-секретаря – заместителя Министра обороны Российской Федерации в соответствии с настоящими Методическими рекомендациями.</w:t>
      </w:r>
    </w:p>
    <w:p w:rsidR="0038611D" w:rsidRPr="0038611D" w:rsidRDefault="0038611D" w:rsidP="0038611D">
      <w:pPr>
        <w:numPr>
          <w:ilvl w:val="0"/>
          <w:numId w:val="32"/>
        </w:numPr>
        <w:spacing w:after="0" w:line="240" w:lineRule="auto"/>
        <w:ind w:left="0" w:firstLine="709"/>
        <w:jc w:val="both"/>
        <w:rPr>
          <w:rFonts w:ascii="Times New Roman" w:eastAsia="Times New Roman" w:hAnsi="Times New Roman" w:cs="Times New Roman"/>
          <w:color w:val="000000"/>
          <w:sz w:val="24"/>
          <w:szCs w:val="24"/>
          <w:lang w:eastAsia="ru-RU"/>
        </w:rPr>
      </w:pPr>
      <w:r w:rsidRPr="0038611D">
        <w:rPr>
          <w:rFonts w:ascii="Times New Roman" w:eastAsia="Times New Roman" w:hAnsi="Times New Roman" w:cs="Times New Roman"/>
          <w:color w:val="000000"/>
          <w:sz w:val="24"/>
          <w:szCs w:val="24"/>
          <w:lang w:eastAsia="ru-RU"/>
        </w:rPr>
        <w:t>Гражданский служащий обязан указывать в сведениях о доходах, расходах, имуществе и обязательствах имущественного характера доходы, полученные от иной оплачиваемой работы.</w:t>
      </w:r>
    </w:p>
    <w:p w:rsidR="0038611D" w:rsidRDefault="0038611D" w:rsidP="0038611D">
      <w:pPr>
        <w:spacing w:after="0" w:line="240" w:lineRule="auto"/>
        <w:ind w:firstLine="709"/>
        <w:rPr>
          <w:rFonts w:ascii="Times New Roman" w:eastAsia="Times New Roman" w:hAnsi="Times New Roman" w:cs="Times New Roman"/>
          <w:b/>
          <w:bCs/>
          <w:color w:val="000000"/>
          <w:sz w:val="24"/>
          <w:szCs w:val="24"/>
          <w:lang w:eastAsia="ru-RU"/>
        </w:rPr>
      </w:pPr>
    </w:p>
    <w:p w:rsidR="0038611D" w:rsidRDefault="0038611D" w:rsidP="0038611D">
      <w:pPr>
        <w:spacing w:after="0" w:line="240" w:lineRule="auto"/>
        <w:ind w:firstLine="709"/>
        <w:rPr>
          <w:rFonts w:ascii="Times New Roman" w:eastAsia="Times New Roman" w:hAnsi="Times New Roman" w:cs="Times New Roman"/>
          <w:b/>
          <w:bCs/>
          <w:color w:val="000000"/>
          <w:sz w:val="24"/>
          <w:szCs w:val="24"/>
          <w:lang w:eastAsia="ru-RU"/>
        </w:rPr>
      </w:pPr>
    </w:p>
    <w:p w:rsidR="0038611D" w:rsidRPr="0038611D" w:rsidRDefault="0038611D" w:rsidP="0038611D">
      <w:pPr>
        <w:spacing w:after="0" w:line="240" w:lineRule="auto"/>
        <w:ind w:firstLine="709"/>
        <w:rPr>
          <w:rFonts w:ascii="Times New Roman" w:eastAsia="Times New Roman" w:hAnsi="Times New Roman" w:cs="Times New Roman"/>
          <w:b/>
          <w:bCs/>
          <w:color w:val="000000"/>
          <w:sz w:val="24"/>
          <w:szCs w:val="24"/>
          <w:lang w:eastAsia="ru-RU"/>
        </w:rPr>
      </w:pPr>
      <w:r w:rsidRPr="0038611D">
        <w:rPr>
          <w:rFonts w:ascii="Times New Roman" w:eastAsia="Times New Roman" w:hAnsi="Times New Roman" w:cs="Times New Roman"/>
          <w:b/>
          <w:bCs/>
          <w:color w:val="000000"/>
          <w:sz w:val="24"/>
          <w:szCs w:val="24"/>
          <w:lang w:eastAsia="ru-RU"/>
        </w:rPr>
        <w:t>Загрузить файлы:</w:t>
      </w:r>
    </w:p>
    <w:p w:rsidR="0038611D" w:rsidRPr="0038611D" w:rsidRDefault="0011033E" w:rsidP="0038611D">
      <w:pPr>
        <w:spacing w:after="0" w:line="240" w:lineRule="auto"/>
        <w:ind w:firstLine="709"/>
        <w:rPr>
          <w:rFonts w:ascii="Times New Roman" w:eastAsia="Times New Roman" w:hAnsi="Times New Roman" w:cs="Times New Roman"/>
          <w:sz w:val="24"/>
          <w:szCs w:val="24"/>
          <w:lang w:eastAsia="ru-RU"/>
        </w:rPr>
      </w:pPr>
      <w:hyperlink r:id="rId6" w:history="1">
        <w:r w:rsidR="0038611D" w:rsidRPr="0038611D">
          <w:rPr>
            <w:rFonts w:ascii="Times New Roman" w:eastAsia="Times New Roman" w:hAnsi="Times New Roman" w:cs="Times New Roman"/>
            <w:color w:val="0000FF"/>
            <w:sz w:val="24"/>
            <w:szCs w:val="24"/>
            <w:u w:val="single"/>
            <w:lang w:eastAsia="ru-RU"/>
          </w:rPr>
          <w:t>Приложение №1 — Уведомление гражданского служащего о выполнении иной оплачиваемой работы</w:t>
        </w:r>
      </w:hyperlink>
      <w:r w:rsidR="0038611D" w:rsidRPr="0038611D">
        <w:rPr>
          <w:rFonts w:ascii="Times New Roman" w:eastAsia="Times New Roman" w:hAnsi="Times New Roman" w:cs="Times New Roman"/>
          <w:color w:val="000000"/>
          <w:sz w:val="24"/>
          <w:szCs w:val="24"/>
          <w:lang w:eastAsia="ru-RU"/>
        </w:rPr>
        <w:t> </w:t>
      </w:r>
      <w:r w:rsidR="0038611D" w:rsidRPr="0038611D">
        <w:rPr>
          <w:rFonts w:ascii="Times New Roman" w:eastAsia="Times New Roman" w:hAnsi="Times New Roman" w:cs="Times New Roman"/>
          <w:color w:val="000000"/>
          <w:sz w:val="24"/>
          <w:szCs w:val="24"/>
          <w:lang w:eastAsia="ru-RU"/>
        </w:rPr>
        <w:br/>
      </w:r>
      <w:hyperlink r:id="rId7" w:history="1">
        <w:r w:rsidR="0038611D" w:rsidRPr="0038611D">
          <w:rPr>
            <w:rFonts w:ascii="Times New Roman" w:eastAsia="Times New Roman" w:hAnsi="Times New Roman" w:cs="Times New Roman"/>
            <w:color w:val="0000FF"/>
            <w:sz w:val="24"/>
            <w:szCs w:val="24"/>
            <w:u w:val="single"/>
            <w:lang w:eastAsia="ru-RU"/>
          </w:rPr>
          <w:t>Приложение №2 — Журнал регистрации уведомлений о выполнении иной оплачиваемой работы</w:t>
        </w:r>
      </w:hyperlink>
      <w:r w:rsidR="0038611D" w:rsidRPr="0038611D">
        <w:rPr>
          <w:rFonts w:ascii="Times New Roman" w:eastAsia="Times New Roman" w:hAnsi="Times New Roman" w:cs="Times New Roman"/>
          <w:color w:val="000000"/>
          <w:sz w:val="24"/>
          <w:szCs w:val="24"/>
          <w:lang w:eastAsia="ru-RU"/>
        </w:rPr>
        <w:t> </w:t>
      </w:r>
      <w:r w:rsidR="0038611D" w:rsidRPr="0038611D">
        <w:rPr>
          <w:rFonts w:ascii="Times New Roman" w:eastAsia="Times New Roman" w:hAnsi="Times New Roman" w:cs="Times New Roman"/>
          <w:color w:val="000000"/>
          <w:sz w:val="24"/>
          <w:szCs w:val="24"/>
          <w:lang w:eastAsia="ru-RU"/>
        </w:rPr>
        <w:br/>
      </w:r>
    </w:p>
    <w:p w:rsidR="0038611D" w:rsidRPr="0038611D" w:rsidRDefault="0011033E" w:rsidP="0038611D">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5" style="width:0;height:1.5pt" o:hralign="center" o:hrstd="t" o:hr="t" fillcolor="#a0a0a0" stroked="f"/>
        </w:pict>
      </w:r>
    </w:p>
    <w:p w:rsidR="0038611D" w:rsidRPr="0038611D" w:rsidRDefault="0038611D" w:rsidP="0038611D">
      <w:pPr>
        <w:spacing w:after="0" w:line="240" w:lineRule="auto"/>
        <w:ind w:firstLine="709"/>
        <w:rPr>
          <w:rFonts w:ascii="Times New Roman" w:eastAsia="Times New Roman" w:hAnsi="Times New Roman" w:cs="Times New Roman"/>
          <w:color w:val="000000"/>
          <w:sz w:val="24"/>
          <w:szCs w:val="24"/>
          <w:lang w:eastAsia="ru-RU"/>
        </w:rPr>
      </w:pPr>
      <w:r w:rsidRPr="0038611D">
        <w:rPr>
          <w:rFonts w:ascii="Times New Roman" w:eastAsia="Times New Roman" w:hAnsi="Times New Roman" w:cs="Times New Roman"/>
          <w:b/>
          <w:bCs/>
          <w:color w:val="000000"/>
          <w:sz w:val="24"/>
          <w:szCs w:val="24"/>
          <w:lang w:eastAsia="ru-RU"/>
        </w:rPr>
        <w:t>Последняя публикация</w:t>
      </w:r>
      <w:r w:rsidRPr="0038611D">
        <w:rPr>
          <w:rFonts w:ascii="Times New Roman" w:eastAsia="Times New Roman" w:hAnsi="Times New Roman" w:cs="Times New Roman"/>
          <w:color w:val="000000"/>
          <w:sz w:val="24"/>
          <w:szCs w:val="24"/>
          <w:lang w:eastAsia="ru-RU"/>
        </w:rPr>
        <w:t>: 21.09.2017 09:54:02</w:t>
      </w:r>
    </w:p>
    <w:p w:rsidR="0011033E" w:rsidRPr="0038611D" w:rsidRDefault="0011033E" w:rsidP="0038611D">
      <w:pPr>
        <w:spacing w:after="0" w:line="240" w:lineRule="auto"/>
        <w:ind w:firstLine="709"/>
        <w:jc w:val="both"/>
        <w:rPr>
          <w:rFonts w:ascii="Times New Roman" w:hAnsi="Times New Roman" w:cs="Times New Roman"/>
          <w:sz w:val="24"/>
          <w:szCs w:val="24"/>
        </w:rPr>
      </w:pPr>
    </w:p>
    <w:sectPr w:rsidR="0011033E" w:rsidRPr="00386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3D8"/>
    <w:multiLevelType w:val="multilevel"/>
    <w:tmpl w:val="6A7A696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00090"/>
    <w:multiLevelType w:val="multilevel"/>
    <w:tmpl w:val="A4C0C2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AF5F9B"/>
    <w:multiLevelType w:val="multilevel"/>
    <w:tmpl w:val="F3F000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D55354"/>
    <w:multiLevelType w:val="multilevel"/>
    <w:tmpl w:val="E8745D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27692"/>
    <w:multiLevelType w:val="multilevel"/>
    <w:tmpl w:val="01E405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265953"/>
    <w:multiLevelType w:val="multilevel"/>
    <w:tmpl w:val="40D45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3E7F34"/>
    <w:multiLevelType w:val="multilevel"/>
    <w:tmpl w:val="6868D2B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457F4E"/>
    <w:multiLevelType w:val="multilevel"/>
    <w:tmpl w:val="4B9AA1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140FAB"/>
    <w:multiLevelType w:val="multilevel"/>
    <w:tmpl w:val="A9967B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F8739D"/>
    <w:multiLevelType w:val="multilevel"/>
    <w:tmpl w:val="4F9A4F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D16C91"/>
    <w:multiLevelType w:val="multilevel"/>
    <w:tmpl w:val="948086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BE0C20"/>
    <w:multiLevelType w:val="multilevel"/>
    <w:tmpl w:val="C762B0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E8008A"/>
    <w:multiLevelType w:val="multilevel"/>
    <w:tmpl w:val="AD02A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676B6C"/>
    <w:multiLevelType w:val="multilevel"/>
    <w:tmpl w:val="A210E1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8946F3"/>
    <w:multiLevelType w:val="multilevel"/>
    <w:tmpl w:val="20C0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8553E"/>
    <w:multiLevelType w:val="multilevel"/>
    <w:tmpl w:val="CD0C04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8B20A7"/>
    <w:multiLevelType w:val="multilevel"/>
    <w:tmpl w:val="CAB2C6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0D33B0"/>
    <w:multiLevelType w:val="multilevel"/>
    <w:tmpl w:val="5764F1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9909BD"/>
    <w:multiLevelType w:val="multilevel"/>
    <w:tmpl w:val="978C7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CC1D9D"/>
    <w:multiLevelType w:val="multilevel"/>
    <w:tmpl w:val="707EFB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134C8B"/>
    <w:multiLevelType w:val="multilevel"/>
    <w:tmpl w:val="587C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4B34EF"/>
    <w:multiLevelType w:val="multilevel"/>
    <w:tmpl w:val="FB7A32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7F54E4"/>
    <w:multiLevelType w:val="multilevel"/>
    <w:tmpl w:val="FA94C0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FD0CC8"/>
    <w:multiLevelType w:val="multilevel"/>
    <w:tmpl w:val="154C85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FB483F"/>
    <w:multiLevelType w:val="multilevel"/>
    <w:tmpl w:val="A5D698F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A53D93"/>
    <w:multiLevelType w:val="multilevel"/>
    <w:tmpl w:val="D5E42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9D4502"/>
    <w:multiLevelType w:val="multilevel"/>
    <w:tmpl w:val="2730B4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744FE5"/>
    <w:multiLevelType w:val="multilevel"/>
    <w:tmpl w:val="91E806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E205AC"/>
    <w:multiLevelType w:val="multilevel"/>
    <w:tmpl w:val="81D68C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EE784B"/>
    <w:multiLevelType w:val="multilevel"/>
    <w:tmpl w:val="337EBE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5653A2"/>
    <w:multiLevelType w:val="multilevel"/>
    <w:tmpl w:val="4CA493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974684"/>
    <w:multiLevelType w:val="multilevel"/>
    <w:tmpl w:val="CD748E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3"/>
  </w:num>
  <w:num w:numId="3">
    <w:abstractNumId w:val="5"/>
  </w:num>
  <w:num w:numId="4">
    <w:abstractNumId w:val="20"/>
  </w:num>
  <w:num w:numId="5">
    <w:abstractNumId w:val="29"/>
  </w:num>
  <w:num w:numId="6">
    <w:abstractNumId w:val="10"/>
  </w:num>
  <w:num w:numId="7">
    <w:abstractNumId w:val="27"/>
  </w:num>
  <w:num w:numId="8">
    <w:abstractNumId w:val="4"/>
  </w:num>
  <w:num w:numId="9">
    <w:abstractNumId w:val="26"/>
  </w:num>
  <w:num w:numId="10">
    <w:abstractNumId w:val="23"/>
  </w:num>
  <w:num w:numId="11">
    <w:abstractNumId w:val="8"/>
  </w:num>
  <w:num w:numId="12">
    <w:abstractNumId w:val="31"/>
  </w:num>
  <w:num w:numId="13">
    <w:abstractNumId w:val="11"/>
  </w:num>
  <w:num w:numId="14">
    <w:abstractNumId w:val="18"/>
  </w:num>
  <w:num w:numId="15">
    <w:abstractNumId w:val="0"/>
  </w:num>
  <w:num w:numId="16">
    <w:abstractNumId w:val="6"/>
  </w:num>
  <w:num w:numId="17">
    <w:abstractNumId w:val="12"/>
  </w:num>
  <w:num w:numId="18">
    <w:abstractNumId w:val="9"/>
  </w:num>
  <w:num w:numId="19">
    <w:abstractNumId w:val="28"/>
  </w:num>
  <w:num w:numId="20">
    <w:abstractNumId w:val="14"/>
  </w:num>
  <w:num w:numId="21">
    <w:abstractNumId w:val="17"/>
  </w:num>
  <w:num w:numId="22">
    <w:abstractNumId w:val="19"/>
  </w:num>
  <w:num w:numId="23">
    <w:abstractNumId w:val="3"/>
  </w:num>
  <w:num w:numId="24">
    <w:abstractNumId w:val="30"/>
  </w:num>
  <w:num w:numId="25">
    <w:abstractNumId w:val="16"/>
  </w:num>
  <w:num w:numId="26">
    <w:abstractNumId w:val="2"/>
  </w:num>
  <w:num w:numId="27">
    <w:abstractNumId w:val="21"/>
  </w:num>
  <w:num w:numId="28">
    <w:abstractNumId w:val="1"/>
  </w:num>
  <w:num w:numId="29">
    <w:abstractNumId w:val="22"/>
  </w:num>
  <w:num w:numId="30">
    <w:abstractNumId w:val="7"/>
  </w:num>
  <w:num w:numId="31">
    <w:abstractNumId w:val="2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0B"/>
    <w:rsid w:val="0011033E"/>
    <w:rsid w:val="002A751A"/>
    <w:rsid w:val="00341D0B"/>
    <w:rsid w:val="0038611D"/>
    <w:rsid w:val="007A7629"/>
    <w:rsid w:val="008C530C"/>
    <w:rsid w:val="00EC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75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51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A75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75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51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A75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0612">
      <w:bodyDiv w:val="1"/>
      <w:marLeft w:val="0"/>
      <w:marRight w:val="0"/>
      <w:marTop w:val="0"/>
      <w:marBottom w:val="0"/>
      <w:divBdr>
        <w:top w:val="none" w:sz="0" w:space="0" w:color="auto"/>
        <w:left w:val="none" w:sz="0" w:space="0" w:color="auto"/>
        <w:bottom w:val="none" w:sz="0" w:space="0" w:color="auto"/>
        <w:right w:val="none" w:sz="0" w:space="0" w:color="auto"/>
      </w:divBdr>
      <w:divsChild>
        <w:div w:id="1754082827">
          <w:marLeft w:val="0"/>
          <w:marRight w:val="0"/>
          <w:marTop w:val="0"/>
          <w:marBottom w:val="0"/>
          <w:divBdr>
            <w:top w:val="none" w:sz="0" w:space="0" w:color="auto"/>
            <w:left w:val="none" w:sz="0" w:space="0" w:color="auto"/>
            <w:bottom w:val="none" w:sz="0" w:space="0" w:color="auto"/>
            <w:right w:val="none" w:sz="0" w:space="0" w:color="auto"/>
          </w:divBdr>
        </w:div>
        <w:div w:id="1771706043">
          <w:marLeft w:val="0"/>
          <w:marRight w:val="0"/>
          <w:marTop w:val="0"/>
          <w:marBottom w:val="0"/>
          <w:divBdr>
            <w:top w:val="none" w:sz="0" w:space="0" w:color="auto"/>
            <w:left w:val="none" w:sz="0" w:space="0" w:color="auto"/>
            <w:bottom w:val="none" w:sz="0" w:space="0" w:color="auto"/>
            <w:right w:val="none" w:sz="0" w:space="0" w:color="auto"/>
          </w:divBdr>
        </w:div>
      </w:divsChild>
    </w:div>
    <w:div w:id="18568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il.ru/download/doc/morf/military/files/pril2_-_zhurnal.docx?contentdisposition=attach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l.ru/download/doc/morf/military/files/pril1_-_uvedomlenie.docx?contentdisposition=attach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1062</Words>
  <Characters>6055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ХУТЯЕВА</dc:creator>
  <cp:keywords/>
  <dc:description/>
  <cp:lastModifiedBy>АЛЛА ЯЙЛОЯН</cp:lastModifiedBy>
  <cp:revision>4</cp:revision>
  <cp:lastPrinted>2019-06-07T12:07:00Z</cp:lastPrinted>
  <dcterms:created xsi:type="dcterms:W3CDTF">2019-06-07T12:06:00Z</dcterms:created>
  <dcterms:modified xsi:type="dcterms:W3CDTF">2019-08-19T08:08:00Z</dcterms:modified>
</cp:coreProperties>
</file>