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BCB" w:rsidRDefault="001D72A0" w:rsidP="001D72A0">
      <w:pPr>
        <w:spacing w:after="0"/>
        <w:jc w:val="center"/>
      </w:pPr>
      <w:bookmarkStart w:id="0" w:name="_GoBack"/>
      <w:bookmarkEnd w:id="0"/>
      <w:r w:rsidRPr="001D7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F6218" wp14:editId="3F63286E">
                <wp:simplePos x="0" y="0"/>
                <wp:positionH relativeFrom="column">
                  <wp:posOffset>-1136650</wp:posOffset>
                </wp:positionH>
                <wp:positionV relativeFrom="paragraph">
                  <wp:posOffset>-729615</wp:posOffset>
                </wp:positionV>
                <wp:extent cx="7677150" cy="10687050"/>
                <wp:effectExtent l="57150" t="38100" r="76200" b="952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106870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A0" w:rsidRDefault="00D50820">
                            <w:r w:rsidRPr="00D50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C7FB92" wp14:editId="4DEE3E1E">
                                  <wp:extent cx="7446211" cy="3469619"/>
                                  <wp:effectExtent l="0" t="0" r="0" b="0"/>
                                  <wp:docPr id="12863122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63122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595" cy="3491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a6"/>
                              <w:tblW w:w="10489" w:type="dxa"/>
                              <w:tblInd w:w="95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89"/>
                            </w:tblGrid>
                            <w:tr w:rsidR="00C34D68" w:rsidTr="00071957">
                              <w:trPr>
                                <w:trHeight w:val="977"/>
                              </w:trPr>
                              <w:tc>
                                <w:tcPr>
                                  <w:tcW w:w="10489" w:type="dxa"/>
                                </w:tcPr>
                                <w:p w:rsidR="00C34D68" w:rsidRPr="00D50820" w:rsidRDefault="00C34D68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  <w:lang w:val="en-US"/>
                                    </w:rPr>
                                  </w:pPr>
                                </w:p>
                                <w:p w:rsidR="00C34D68" w:rsidRPr="00D50820" w:rsidRDefault="00C34D68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>Уважаемые военнослужащие,</w:t>
                                  </w:r>
                                </w:p>
                                <w:p w:rsidR="00C34D68" w:rsidRPr="00D50820" w:rsidRDefault="00C34D68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szCs w:val="40"/>
                                    </w:rPr>
                                    <w:t>ветераны, участники СВО и члены их семей!</w:t>
                                  </w:r>
                                </w:p>
                                <w:p w:rsidR="00C34D68" w:rsidRPr="00D50820" w:rsidRDefault="00C34D68" w:rsidP="006E75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C34D68" w:rsidTr="00B604E2">
                              <w:trPr>
                                <w:trHeight w:val="1366"/>
                              </w:trPr>
                              <w:tc>
                                <w:tcPr>
                                  <w:tcW w:w="10489" w:type="dxa"/>
                                </w:tcPr>
                                <w:p w:rsidR="00C34D68" w:rsidRPr="00D50820" w:rsidRDefault="00C34D68" w:rsidP="00C34D6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 xml:space="preserve">          Основной задачей Военно-социального центра Министерства обороны Российской Федерации является соблюдение прав и социальных гарантий военнослужащих и членов их семей: обеспечение денежным довольствием, социальными и компенсационными выплатами, медицинское, жилищное и страховое обеспечение, санаторно-курортное лечение, прохождение военной службы.</w:t>
                                  </w:r>
                                </w:p>
                                <w:p w:rsidR="00C34D68" w:rsidRPr="00D50820" w:rsidRDefault="00C34D68" w:rsidP="00C34D6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 xml:space="preserve">            В Военно-социальном центре представлены различные органы военного управления для решения вопросов социального характера максимально быстро.</w:t>
                                  </w:r>
                                </w:p>
                                <w:p w:rsidR="000520C6" w:rsidRDefault="000520C6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D50820" w:rsidRPr="00D50820" w:rsidRDefault="00D50820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0520C6" w:rsidRPr="00D50820" w:rsidRDefault="000520C6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 xml:space="preserve">101000, г. Москва, ул. Мясницкая, д.35 </w:t>
                                  </w:r>
                                </w:p>
                                <w:p w:rsidR="00C34D68" w:rsidRPr="00D50820" w:rsidRDefault="00C34D68" w:rsidP="00C34D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50820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 xml:space="preserve">«Горячая линия» ВСЦ:        </w:t>
                                  </w:r>
                                </w:p>
                                <w:p w:rsidR="00C34D68" w:rsidRPr="00D50820" w:rsidRDefault="00044B71" w:rsidP="00044B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044B71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>117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-2</w:t>
                                  </w:r>
                                  <w:r w:rsidR="00C34D68" w:rsidRPr="00D50820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szCs w:val="44"/>
                                    </w:rPr>
                                    <w:t xml:space="preserve"> (Пн.- пт. с 9:00 до 18:00)</w:t>
                                  </w:r>
                                </w:p>
                              </w:tc>
                            </w:tr>
                            <w:tr w:rsidR="00C34D68" w:rsidTr="00B604E2">
                              <w:trPr>
                                <w:trHeight w:val="1366"/>
                              </w:trPr>
                              <w:tc>
                                <w:tcPr>
                                  <w:tcW w:w="10489" w:type="dxa"/>
                                </w:tcPr>
                                <w:p w:rsidR="00C34D68" w:rsidRPr="00C34D68" w:rsidRDefault="00C34D68" w:rsidP="00C34D68">
                                  <w:pPr>
                                    <w:jc w:val="both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D72A0" w:rsidRPr="006E75D7" w:rsidRDefault="001D72A0" w:rsidP="00C34D68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89.5pt;margin-top:-57.45pt;width:604.5pt;height:8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D72A0" w:rsidRDefault="00D50820">
                      <w:r w:rsidRPr="00D50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C7FB92" wp14:editId="4DEE3E1E">
                            <wp:extent cx="7446211" cy="3469619"/>
                            <wp:effectExtent l="0" t="0" r="0" b="0"/>
                            <wp:docPr id="12863122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63122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3595" cy="3491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a6"/>
                        <w:tblW w:w="10489" w:type="dxa"/>
                        <w:tblInd w:w="95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89"/>
                      </w:tblGrid>
                      <w:tr w:rsidR="00C34D68" w:rsidTr="00071957">
                        <w:trPr>
                          <w:trHeight w:val="977"/>
                        </w:trPr>
                        <w:tc>
                          <w:tcPr>
                            <w:tcW w:w="10489" w:type="dxa"/>
                          </w:tcPr>
                          <w:p w:rsidR="00C34D68" w:rsidRPr="00D50820" w:rsidRDefault="00C34D68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:rsidR="00C34D68" w:rsidRPr="00D50820" w:rsidRDefault="00C34D68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Уважаемые военнослужащие,</w:t>
                            </w:r>
                          </w:p>
                          <w:p w:rsidR="00C34D68" w:rsidRPr="00D50820" w:rsidRDefault="00C34D68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ветераны, участники СВО и члены их семей!</w:t>
                            </w:r>
                          </w:p>
                          <w:p w:rsidR="00C34D68" w:rsidRPr="00D50820" w:rsidRDefault="00C34D68" w:rsidP="006E75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  <w:tr w:rsidR="00C34D68" w:rsidTr="00B604E2">
                        <w:trPr>
                          <w:trHeight w:val="1366"/>
                        </w:trPr>
                        <w:tc>
                          <w:tcPr>
                            <w:tcW w:w="10489" w:type="dxa"/>
                          </w:tcPr>
                          <w:p w:rsidR="00C34D68" w:rsidRPr="00D50820" w:rsidRDefault="00C34D68" w:rsidP="00C34D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Основной задачей Военно-социального центра Министерства обороны Российской Федерации является соблюдение прав и социальных гарантий военнослужащих и членов их семей: обеспечение денежным довольствием, социальными и компенсационными выплатами, медицинское, жилищное и страховое обеспечение, санаторно-курортное лечение, прохождение военной службы.</w:t>
                            </w:r>
                          </w:p>
                          <w:p w:rsidR="00C34D68" w:rsidRPr="00D50820" w:rsidRDefault="00C34D68" w:rsidP="00C34D6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           В Военно-социальном центре представлены различные органы военного управления для решения вопросов социального характера максимально быстро.</w:t>
                            </w:r>
                          </w:p>
                          <w:p w:rsidR="000520C6" w:rsidRDefault="000520C6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50820" w:rsidRPr="00D50820" w:rsidRDefault="00D50820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0520C6" w:rsidRPr="00D50820" w:rsidRDefault="000520C6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101000, г. Москва, ул. Мясницкая, д.35 </w:t>
                            </w:r>
                          </w:p>
                          <w:p w:rsidR="00C34D68" w:rsidRPr="00D50820" w:rsidRDefault="00C34D68" w:rsidP="00C34D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D5082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«Горячая линия» ВСЦ:        </w:t>
                            </w:r>
                          </w:p>
                          <w:p w:rsidR="00C34D68" w:rsidRPr="00D50820" w:rsidRDefault="00044B71" w:rsidP="00044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044B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117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US"/>
                              </w:rPr>
                              <w:t>-2</w:t>
                            </w:r>
                            <w:r w:rsidR="00C34D68" w:rsidRPr="00D5082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(Пн.- пт. с 9:00 до 18:00)</w:t>
                            </w:r>
                          </w:p>
                        </w:tc>
                      </w:tr>
                      <w:tr w:rsidR="00C34D68" w:rsidTr="00B604E2">
                        <w:trPr>
                          <w:trHeight w:val="1366"/>
                        </w:trPr>
                        <w:tc>
                          <w:tcPr>
                            <w:tcW w:w="10489" w:type="dxa"/>
                          </w:tcPr>
                          <w:p w:rsidR="00C34D68" w:rsidRPr="00C34D68" w:rsidRDefault="00C34D68" w:rsidP="00C34D68">
                            <w:pPr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:rsidR="001D72A0" w:rsidRPr="006E75D7" w:rsidRDefault="001D72A0" w:rsidP="00C34D68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6BCB" w:rsidRDefault="00506BCB" w:rsidP="00506BCB">
      <w:pPr>
        <w:spacing w:after="0"/>
        <w:jc w:val="center"/>
      </w:pPr>
    </w:p>
    <w:p w:rsidR="00506BCB" w:rsidRPr="00506BCB" w:rsidRDefault="00506BCB" w:rsidP="00506BCB">
      <w:pPr>
        <w:spacing w:after="0"/>
        <w:ind w:left="360"/>
        <w:jc w:val="center"/>
      </w:pPr>
    </w:p>
    <w:p w:rsidR="00006973" w:rsidRDefault="00006973" w:rsidP="00506BCB">
      <w:pPr>
        <w:spacing w:after="0"/>
      </w:pPr>
    </w:p>
    <w:sectPr w:rsidR="0000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505.3pt;height:210.75pt;visibility:visible;mso-wrap-style:square" o:bullet="t">
        <v:imagedata r:id="rId1" o:title="" cropbottom="1" cropright="1"/>
      </v:shape>
    </w:pict>
  </w:numPicBullet>
  <w:abstractNum w:abstractNumId="0">
    <w:nsid w:val="17803444"/>
    <w:multiLevelType w:val="hybridMultilevel"/>
    <w:tmpl w:val="872C0C36"/>
    <w:lvl w:ilvl="0" w:tplc="C360E2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34A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529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2C3F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D2F1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2EE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C29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A0DA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A87C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BCB"/>
    <w:rsid w:val="00006973"/>
    <w:rsid w:val="0001222B"/>
    <w:rsid w:val="00044B71"/>
    <w:rsid w:val="000520C6"/>
    <w:rsid w:val="000936CA"/>
    <w:rsid w:val="0014176F"/>
    <w:rsid w:val="001D72A0"/>
    <w:rsid w:val="00202C31"/>
    <w:rsid w:val="00506BCB"/>
    <w:rsid w:val="006E75D7"/>
    <w:rsid w:val="00854847"/>
    <w:rsid w:val="00915A45"/>
    <w:rsid w:val="00A55539"/>
    <w:rsid w:val="00C34D68"/>
    <w:rsid w:val="00D50820"/>
    <w:rsid w:val="00DB37EC"/>
    <w:rsid w:val="00EB7BBC"/>
    <w:rsid w:val="00FA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B4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B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6BCB"/>
    <w:pPr>
      <w:ind w:left="720"/>
      <w:contextualSpacing/>
    </w:pPr>
  </w:style>
  <w:style w:type="table" w:styleId="a6">
    <w:name w:val="Table Grid"/>
    <w:basedOn w:val="a1"/>
    <w:uiPriority w:val="59"/>
    <w:rsid w:val="001D7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B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6BCB"/>
    <w:pPr>
      <w:ind w:left="720"/>
      <w:contextualSpacing/>
    </w:pPr>
  </w:style>
  <w:style w:type="table" w:styleId="a6">
    <w:name w:val="Table Grid"/>
    <w:basedOn w:val="a1"/>
    <w:uiPriority w:val="59"/>
    <w:rsid w:val="001D7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43601-5982-4753-ABCF-F14BBA4FA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Мезенцева Э.Е.</cp:lastModifiedBy>
  <cp:revision>2</cp:revision>
  <cp:lastPrinted>2024-10-28T14:43:00Z</cp:lastPrinted>
  <dcterms:created xsi:type="dcterms:W3CDTF">2026-04-20T11:26:00Z</dcterms:created>
  <dcterms:modified xsi:type="dcterms:W3CDTF">2026-04-20T11:26:00Z</dcterms:modified>
</cp:coreProperties>
</file>